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00" w:rsidRDefault="00021662">
      <w:pPr>
        <w:widowControl/>
        <w:adjustRightInd w:val="0"/>
        <w:snapToGrid w:val="0"/>
        <w:spacing w:line="560" w:lineRule="exact"/>
        <w:jc w:val="center"/>
        <w:rPr>
          <w:rFonts w:ascii="华康简标题宋" w:eastAsia="华康简标题宋"/>
          <w:color w:val="000000"/>
          <w:spacing w:val="-6"/>
          <w:kern w:val="0"/>
          <w:sz w:val="44"/>
          <w:szCs w:val="44"/>
        </w:rPr>
      </w:pPr>
      <w:r>
        <w:rPr>
          <w:rFonts w:ascii="华康简标题宋" w:eastAsia="华康简标题宋" w:hint="eastAsia"/>
          <w:color w:val="000000"/>
          <w:spacing w:val="-6"/>
          <w:kern w:val="0"/>
          <w:sz w:val="44"/>
          <w:szCs w:val="44"/>
        </w:rPr>
        <w:t>东莞市政府购买社会工作服务考核评估</w:t>
      </w:r>
    </w:p>
    <w:p w:rsidR="00284200" w:rsidRDefault="00021662">
      <w:pPr>
        <w:widowControl/>
        <w:adjustRightInd w:val="0"/>
        <w:snapToGrid w:val="0"/>
        <w:spacing w:line="560" w:lineRule="exact"/>
        <w:jc w:val="center"/>
        <w:rPr>
          <w:rFonts w:ascii="华康简标题宋" w:eastAsia="华康简标题宋"/>
          <w:color w:val="000000"/>
          <w:spacing w:val="-6"/>
          <w:kern w:val="0"/>
          <w:sz w:val="44"/>
          <w:szCs w:val="44"/>
        </w:rPr>
      </w:pPr>
      <w:r>
        <w:rPr>
          <w:rFonts w:ascii="华康简标题宋" w:eastAsia="华康简标题宋" w:hint="eastAsia"/>
          <w:color w:val="000000"/>
          <w:spacing w:val="-6"/>
          <w:kern w:val="0"/>
          <w:sz w:val="44"/>
          <w:szCs w:val="44"/>
        </w:rPr>
        <w:t>实施办法（征求意见稿）</w:t>
      </w:r>
    </w:p>
    <w:p w:rsidR="00284200" w:rsidRDefault="00284200">
      <w:pPr>
        <w:widowControl/>
        <w:adjustRightInd w:val="0"/>
        <w:snapToGrid w:val="0"/>
        <w:spacing w:line="560" w:lineRule="exact"/>
        <w:jc w:val="center"/>
        <w:rPr>
          <w:rFonts w:ascii="方正小标宋简体" w:eastAsia="方正小标宋简体"/>
          <w:color w:val="000000"/>
          <w:spacing w:val="-6"/>
          <w:kern w:val="0"/>
          <w:sz w:val="44"/>
          <w:szCs w:val="44"/>
        </w:rPr>
      </w:pPr>
    </w:p>
    <w:p w:rsidR="00284200" w:rsidRDefault="00021662">
      <w:pPr>
        <w:pStyle w:val="10"/>
        <w:widowControl/>
        <w:numPr>
          <w:ilvl w:val="0"/>
          <w:numId w:val="1"/>
        </w:numPr>
        <w:spacing w:line="560" w:lineRule="exact"/>
        <w:ind w:firstLineChars="0"/>
        <w:rPr>
          <w:rFonts w:ascii="黑体" w:eastAsia="黑体" w:hAnsi="黑体"/>
          <w:color w:val="000000"/>
          <w:kern w:val="0"/>
          <w:sz w:val="32"/>
          <w:szCs w:val="32"/>
        </w:rPr>
      </w:pPr>
      <w:r>
        <w:rPr>
          <w:rFonts w:ascii="黑体" w:eastAsia="黑体" w:hAnsi="黑体" w:hint="eastAsia"/>
          <w:color w:val="000000"/>
          <w:kern w:val="0"/>
          <w:sz w:val="32"/>
          <w:szCs w:val="32"/>
        </w:rPr>
        <w:t xml:space="preserve"> 总则 </w:t>
      </w:r>
    </w:p>
    <w:p w:rsidR="00284200" w:rsidRDefault="00021662">
      <w:pPr>
        <w:widowControl/>
        <w:spacing w:line="600" w:lineRule="exact"/>
        <w:ind w:firstLineChars="200" w:firstLine="640"/>
        <w:rPr>
          <w:rFonts w:eastAsia="仿宋_GB2312"/>
          <w:color w:val="000000"/>
          <w:kern w:val="0"/>
          <w:sz w:val="32"/>
          <w:szCs w:val="32"/>
        </w:rPr>
      </w:pPr>
      <w:r>
        <w:rPr>
          <w:rFonts w:ascii="黑体" w:eastAsia="黑体" w:hint="eastAsia"/>
          <w:color w:val="000000"/>
          <w:kern w:val="0"/>
          <w:sz w:val="32"/>
          <w:szCs w:val="32"/>
        </w:rPr>
        <w:t xml:space="preserve">第一条  </w:t>
      </w:r>
      <w:r>
        <w:rPr>
          <w:rFonts w:eastAsia="仿宋_GB2312"/>
          <w:color w:val="000000"/>
          <w:kern w:val="0"/>
          <w:sz w:val="32"/>
          <w:szCs w:val="32"/>
        </w:rPr>
        <w:t>为全面检验政府购买社会工作服务成果，客观评价财政资金使用效益，切实加强财政资金监管力度，同时不断规范社会组织运作，努力提升社工服务水平</w:t>
      </w:r>
      <w:r>
        <w:rPr>
          <w:rFonts w:eastAsia="仿宋_GB2312" w:hint="eastAsia"/>
          <w:color w:val="000000"/>
          <w:kern w:val="0"/>
          <w:sz w:val="32"/>
          <w:szCs w:val="32"/>
        </w:rPr>
        <w:t>,</w:t>
      </w:r>
      <w:r>
        <w:rPr>
          <w:rFonts w:eastAsia="仿宋_GB2312"/>
          <w:color w:val="000000"/>
          <w:kern w:val="0"/>
          <w:sz w:val="32"/>
          <w:szCs w:val="32"/>
        </w:rPr>
        <w:t>推动全市社会工作健康发展，根据</w:t>
      </w:r>
      <w:r>
        <w:rPr>
          <w:rFonts w:ascii="仿宋" w:eastAsia="仿宋" w:hAnsi="仿宋" w:cs="仿宋" w:hint="eastAsia"/>
          <w:color w:val="2B2B2B"/>
          <w:kern w:val="0"/>
          <w:sz w:val="32"/>
          <w:szCs w:val="32"/>
        </w:rPr>
        <w:t>《民政部、财政部关于政府购买社会工作服务的指导意见》(民发〔2012〕196号)、</w:t>
      </w:r>
      <w:r>
        <w:rPr>
          <w:rFonts w:ascii="仿宋" w:eastAsia="仿宋" w:hAnsi="仿宋" w:cs="仿宋" w:hint="eastAsia"/>
          <w:sz w:val="32"/>
          <w:szCs w:val="32"/>
        </w:rPr>
        <w:t>《政府向社会力量购买服务暂行办法》</w:t>
      </w:r>
      <w:r>
        <w:rPr>
          <w:rFonts w:ascii="仿宋" w:eastAsia="仿宋" w:hAnsi="仿宋" w:cs="仿宋" w:hint="eastAsia"/>
          <w:color w:val="2B2B2B"/>
          <w:kern w:val="0"/>
          <w:sz w:val="32"/>
          <w:szCs w:val="32"/>
        </w:rPr>
        <w:t xml:space="preserve">( </w:t>
      </w:r>
      <w:r>
        <w:rPr>
          <w:rFonts w:ascii="仿宋" w:eastAsia="仿宋" w:hAnsi="仿宋" w:cs="仿宋" w:hint="eastAsia"/>
          <w:sz w:val="32"/>
          <w:szCs w:val="32"/>
        </w:rPr>
        <w:t>粤府办〔2014〕33号</w:t>
      </w:r>
      <w:r>
        <w:rPr>
          <w:rFonts w:ascii="仿宋" w:eastAsia="仿宋" w:hAnsi="仿宋" w:cs="仿宋" w:hint="eastAsia"/>
          <w:color w:val="2B2B2B"/>
          <w:kern w:val="0"/>
          <w:sz w:val="32"/>
          <w:szCs w:val="32"/>
        </w:rPr>
        <w:t>)</w:t>
      </w:r>
      <w:r>
        <w:rPr>
          <w:rFonts w:eastAsia="仿宋_GB2312"/>
          <w:color w:val="000000"/>
          <w:kern w:val="0"/>
          <w:sz w:val="32"/>
          <w:szCs w:val="32"/>
        </w:rPr>
        <w:t>要求，结合当前东莞社会工作发展实际，制定本办法。</w:t>
      </w:r>
    </w:p>
    <w:p w:rsidR="00284200" w:rsidRDefault="00021662">
      <w:pPr>
        <w:spacing w:line="600" w:lineRule="exact"/>
        <w:ind w:firstLineChars="200" w:firstLine="640"/>
        <w:rPr>
          <w:sz w:val="32"/>
          <w:szCs w:val="32"/>
        </w:rPr>
      </w:pPr>
      <w:r>
        <w:rPr>
          <w:rFonts w:ascii="黑体" w:eastAsia="黑体"/>
          <w:color w:val="000000"/>
          <w:kern w:val="0"/>
          <w:sz w:val="32"/>
          <w:szCs w:val="32"/>
        </w:rPr>
        <w:t>第二条</w:t>
      </w:r>
      <w:r>
        <w:rPr>
          <w:rFonts w:eastAsia="仿宋_GB2312"/>
          <w:color w:val="000000"/>
          <w:kern w:val="0"/>
          <w:sz w:val="32"/>
          <w:szCs w:val="32"/>
        </w:rPr>
        <w:t xml:space="preserve">  </w:t>
      </w:r>
      <w:r>
        <w:rPr>
          <w:rFonts w:ascii="仿宋" w:eastAsia="仿宋" w:hAnsi="仿宋" w:hint="eastAsia"/>
          <w:sz w:val="32"/>
          <w:szCs w:val="32"/>
        </w:rPr>
        <w:t>本指引所称的考核评估，是指依照一定原则、评估伦理守则、规范操作流程、特定评价内容和科学的操作方法，对全市承接政府购买社会工作服务的社会力量进行行业年度综合考核评估以及对政府购买社会工作服务的项目(岗位)开展的前置性评估、过程评估及结果评估工作</w:t>
      </w:r>
      <w:r>
        <w:rPr>
          <w:rFonts w:hint="eastAsia"/>
          <w:sz w:val="32"/>
          <w:szCs w:val="32"/>
        </w:rPr>
        <w:t>。</w:t>
      </w:r>
    </w:p>
    <w:p w:rsidR="00284200" w:rsidRDefault="00021662">
      <w:pPr>
        <w:widowControl/>
        <w:spacing w:line="600" w:lineRule="exact"/>
        <w:ind w:firstLineChars="200" w:firstLine="640"/>
        <w:rPr>
          <w:rFonts w:eastAsia="仿宋_GB2312"/>
          <w:color w:val="000000"/>
          <w:kern w:val="0"/>
          <w:sz w:val="32"/>
          <w:szCs w:val="32"/>
        </w:rPr>
      </w:pPr>
      <w:r>
        <w:rPr>
          <w:rFonts w:ascii="黑体" w:eastAsia="黑体"/>
          <w:color w:val="000000"/>
          <w:kern w:val="0"/>
          <w:sz w:val="32"/>
          <w:szCs w:val="32"/>
        </w:rPr>
        <w:t xml:space="preserve">第三条 </w:t>
      </w:r>
      <w:r>
        <w:rPr>
          <w:rFonts w:eastAsia="仿宋_GB2312"/>
          <w:color w:val="000000"/>
          <w:kern w:val="0"/>
          <w:sz w:val="32"/>
          <w:szCs w:val="32"/>
        </w:rPr>
        <w:t xml:space="preserve"> </w:t>
      </w:r>
      <w:r>
        <w:rPr>
          <w:rFonts w:eastAsia="仿宋_GB2312"/>
          <w:color w:val="000000"/>
          <w:kern w:val="0"/>
          <w:sz w:val="32"/>
          <w:szCs w:val="32"/>
        </w:rPr>
        <w:t>本办法适用于全部或部分运用财政资金（含政府管理的社会资金）向</w:t>
      </w:r>
      <w:r>
        <w:rPr>
          <w:rFonts w:eastAsia="仿宋_GB2312" w:hint="eastAsia"/>
          <w:color w:val="000000"/>
          <w:kern w:val="0"/>
          <w:sz w:val="32"/>
          <w:szCs w:val="32"/>
        </w:rPr>
        <w:t>社会力量</w:t>
      </w:r>
      <w:r>
        <w:rPr>
          <w:rFonts w:eastAsia="仿宋_GB2312"/>
          <w:color w:val="000000"/>
          <w:kern w:val="0"/>
          <w:sz w:val="32"/>
          <w:szCs w:val="32"/>
        </w:rPr>
        <w:t>购买社会工作服务的考核评估。其它由单位自筹经费或通过社会筹资购买的社会工作服务项目，可参照本办法进行考核评估。</w:t>
      </w:r>
    </w:p>
    <w:p w:rsidR="00284200" w:rsidRDefault="00021662">
      <w:pPr>
        <w:spacing w:line="600" w:lineRule="exact"/>
        <w:ind w:firstLineChars="200" w:firstLine="643"/>
        <w:rPr>
          <w:rFonts w:ascii="仿宋" w:eastAsia="仿宋" w:hAnsi="仿宋"/>
          <w:sz w:val="32"/>
          <w:szCs w:val="32"/>
        </w:rPr>
      </w:pPr>
      <w:r>
        <w:rPr>
          <w:rFonts w:hint="eastAsia"/>
          <w:b/>
          <w:bCs/>
          <w:sz w:val="32"/>
          <w:szCs w:val="32"/>
        </w:rPr>
        <w:t>第四条</w:t>
      </w:r>
      <w:r>
        <w:rPr>
          <w:rFonts w:hint="eastAsia"/>
          <w:sz w:val="32"/>
          <w:szCs w:val="32"/>
        </w:rPr>
        <w:t xml:space="preserve">  </w:t>
      </w:r>
      <w:r>
        <w:rPr>
          <w:rFonts w:ascii="仿宋" w:eastAsia="仿宋" w:hAnsi="仿宋" w:hint="eastAsia"/>
          <w:sz w:val="32"/>
          <w:szCs w:val="32"/>
        </w:rPr>
        <w:t>为保证考核评估设计和操作的科学性，评估结果客观性，考核评估工作须遵循以下工作原则：</w:t>
      </w:r>
    </w:p>
    <w:p w:rsidR="00284200" w:rsidRDefault="00021662">
      <w:pPr>
        <w:widowControl/>
        <w:spacing w:line="390" w:lineRule="atLeast"/>
        <w:ind w:firstLineChars="196" w:firstLine="630"/>
        <w:jc w:val="left"/>
        <w:rPr>
          <w:rFonts w:ascii="仿宋" w:eastAsia="仿宋" w:hAnsi="仿宋" w:cs="宋体"/>
          <w:color w:val="000000"/>
          <w:kern w:val="0"/>
          <w:sz w:val="32"/>
          <w:szCs w:val="32"/>
          <w:shd w:val="clear" w:color="auto" w:fill="FFFFFF"/>
        </w:rPr>
      </w:pPr>
      <w:r>
        <w:rPr>
          <w:rFonts w:ascii="仿宋" w:eastAsia="仿宋" w:hAnsi="仿宋" w:cs="宋体" w:hint="eastAsia"/>
          <w:b/>
          <w:color w:val="000000"/>
          <w:kern w:val="0"/>
          <w:sz w:val="32"/>
          <w:szCs w:val="32"/>
          <w:shd w:val="clear" w:color="auto" w:fill="FFFFFF"/>
        </w:rPr>
        <w:lastRenderedPageBreak/>
        <w:t>（一）政府主导，社会参与。</w:t>
      </w:r>
      <w:r>
        <w:rPr>
          <w:rFonts w:ascii="仿宋" w:eastAsia="仿宋" w:hAnsi="仿宋" w:cs="宋体" w:hint="eastAsia"/>
          <w:color w:val="000000"/>
          <w:kern w:val="0"/>
          <w:sz w:val="32"/>
          <w:szCs w:val="32"/>
          <w:shd w:val="clear" w:color="auto" w:fill="FFFFFF"/>
        </w:rPr>
        <w:t>实施考核评估是政府购买社会工作服务流程中重要环节，由市、镇（街道）社会工作主管部门负责组织实施。其中，购买社会工作类服务全年累计超过200万的购买主体，必须组织考核评估。</w:t>
      </w:r>
    </w:p>
    <w:p w:rsidR="00284200" w:rsidRDefault="00021662">
      <w:pPr>
        <w:widowControl/>
        <w:spacing w:line="390" w:lineRule="atLeast"/>
        <w:jc w:val="left"/>
        <w:rPr>
          <w:rFonts w:ascii="仿宋" w:eastAsia="仿宋" w:hAnsi="仿宋" w:cs="宋体"/>
          <w:color w:val="000000"/>
          <w:kern w:val="0"/>
          <w:sz w:val="32"/>
          <w:szCs w:val="32"/>
          <w:shd w:val="clear" w:color="auto" w:fill="FFFFFF"/>
        </w:rPr>
      </w:pPr>
      <w:r>
        <w:rPr>
          <w:rFonts w:ascii="宋体" w:eastAsia="仿宋" w:hAnsi="宋体" w:cs="宋体" w:hint="eastAsia"/>
          <w:b/>
          <w:color w:val="000000"/>
          <w:kern w:val="0"/>
          <w:sz w:val="32"/>
          <w:szCs w:val="32"/>
          <w:shd w:val="clear" w:color="auto" w:fill="FFFFFF"/>
        </w:rPr>
        <w:t> </w:t>
      </w:r>
      <w:r>
        <w:rPr>
          <w:rFonts w:ascii="仿宋" w:eastAsia="仿宋" w:hAnsi="仿宋" w:cs="宋体" w:hint="eastAsia"/>
          <w:b/>
          <w:color w:val="000000"/>
          <w:kern w:val="0"/>
          <w:sz w:val="32"/>
          <w:szCs w:val="32"/>
          <w:shd w:val="clear" w:color="auto" w:fill="FFFFFF"/>
        </w:rPr>
        <w:t xml:space="preserve">  （二）客观公正，公开透明。</w:t>
      </w:r>
      <w:r>
        <w:rPr>
          <w:rFonts w:ascii="仿宋" w:eastAsia="仿宋" w:hAnsi="仿宋" w:cs="宋体" w:hint="eastAsia"/>
          <w:color w:val="000000"/>
          <w:kern w:val="0"/>
          <w:sz w:val="32"/>
          <w:szCs w:val="32"/>
          <w:shd w:val="clear" w:color="auto" w:fill="FFFFFF"/>
        </w:rPr>
        <w:t>科学制定政府购买服务考核内容及标准，规范考核工作的流程与方法，有序开展考核工作。考核标准和结果通过政府公众网面向社会公开，接受社会监督。</w:t>
      </w:r>
    </w:p>
    <w:p w:rsidR="00284200" w:rsidRDefault="00021662">
      <w:pPr>
        <w:widowControl/>
        <w:spacing w:line="390" w:lineRule="atLeast"/>
        <w:jc w:val="left"/>
        <w:rPr>
          <w:rFonts w:ascii="仿宋" w:eastAsia="仿宋" w:hAnsi="仿宋" w:cs="宋体"/>
          <w:color w:val="000000"/>
          <w:kern w:val="0"/>
          <w:sz w:val="32"/>
          <w:szCs w:val="32"/>
          <w:shd w:val="clear" w:color="auto" w:fill="FFFFFF"/>
        </w:rPr>
      </w:pPr>
      <w:r>
        <w:rPr>
          <w:rFonts w:ascii="宋体" w:eastAsia="仿宋" w:hAnsi="宋体" w:cs="宋体" w:hint="eastAsia"/>
          <w:b/>
          <w:color w:val="000000"/>
          <w:kern w:val="0"/>
          <w:sz w:val="32"/>
          <w:szCs w:val="32"/>
          <w:shd w:val="clear" w:color="auto" w:fill="FFFFFF"/>
        </w:rPr>
        <w:t> </w:t>
      </w:r>
      <w:r>
        <w:rPr>
          <w:rFonts w:ascii="仿宋" w:eastAsia="仿宋" w:hAnsi="仿宋" w:cs="宋体" w:hint="eastAsia"/>
          <w:b/>
          <w:color w:val="000000"/>
          <w:kern w:val="0"/>
          <w:sz w:val="32"/>
          <w:szCs w:val="32"/>
          <w:shd w:val="clear" w:color="auto" w:fill="FFFFFF"/>
        </w:rPr>
        <w:t xml:space="preserve"> （三）突出重点，讲究实效。</w:t>
      </w:r>
      <w:r>
        <w:rPr>
          <w:rFonts w:ascii="仿宋" w:eastAsia="仿宋" w:hAnsi="仿宋" w:cs="宋体" w:hint="eastAsia"/>
          <w:color w:val="000000"/>
          <w:kern w:val="0"/>
          <w:sz w:val="32"/>
          <w:szCs w:val="32"/>
          <w:shd w:val="clear" w:color="auto" w:fill="FFFFFF"/>
        </w:rPr>
        <w:t>服务项目考核评估应抓住关键环节，突出重点内容，促进服务机构持续改进，提高质量与效果，保证服务对象受益。考核评估结果作为项目资金结算的重要参考依据。</w:t>
      </w:r>
    </w:p>
    <w:p w:rsidR="00284200" w:rsidRDefault="00021662">
      <w:pPr>
        <w:spacing w:line="600" w:lineRule="exact"/>
        <w:ind w:firstLineChars="900" w:firstLine="2891"/>
        <w:rPr>
          <w:rFonts w:asciiTheme="majorEastAsia" w:eastAsiaTheme="majorEastAsia" w:hAnsiTheme="majorEastAsia"/>
          <w:b/>
          <w:sz w:val="32"/>
          <w:szCs w:val="32"/>
        </w:rPr>
      </w:pPr>
      <w:r>
        <w:rPr>
          <w:rFonts w:asciiTheme="majorEastAsia" w:eastAsiaTheme="majorEastAsia" w:hAnsiTheme="majorEastAsia" w:hint="eastAsia"/>
          <w:b/>
          <w:sz w:val="32"/>
          <w:szCs w:val="32"/>
        </w:rPr>
        <w:t>第二章  职责分工</w:t>
      </w:r>
    </w:p>
    <w:p w:rsidR="00284200" w:rsidRDefault="00021662">
      <w:pPr>
        <w:spacing w:line="600" w:lineRule="exact"/>
        <w:ind w:firstLineChars="200" w:firstLine="643"/>
        <w:rPr>
          <w:rFonts w:ascii="仿宋" w:eastAsia="仿宋" w:hAnsi="仿宋"/>
          <w:sz w:val="32"/>
          <w:szCs w:val="32"/>
        </w:rPr>
      </w:pPr>
      <w:r>
        <w:rPr>
          <w:rFonts w:hint="eastAsia"/>
          <w:b/>
          <w:bCs/>
          <w:sz w:val="32"/>
          <w:szCs w:val="32"/>
        </w:rPr>
        <w:t>第五条</w:t>
      </w:r>
      <w:r>
        <w:rPr>
          <w:rFonts w:hint="eastAsia"/>
          <w:sz w:val="32"/>
          <w:szCs w:val="32"/>
        </w:rPr>
        <w:t xml:space="preserve">  </w:t>
      </w:r>
      <w:r>
        <w:rPr>
          <w:rFonts w:ascii="仿宋" w:eastAsia="仿宋" w:hAnsi="仿宋" w:hint="eastAsia"/>
          <w:sz w:val="32"/>
          <w:szCs w:val="32"/>
        </w:rPr>
        <w:t>社会工作服务考核评估是一项系统复杂的工作，涉及社会工作主管部门、考核对象、评估执行单位（者）和服务对象等主体。具体职责如下：</w:t>
      </w:r>
    </w:p>
    <w:p w:rsidR="00284200" w:rsidRDefault="00021662">
      <w:pPr>
        <w:spacing w:line="600" w:lineRule="exact"/>
        <w:ind w:firstLineChars="200" w:firstLine="643"/>
        <w:rPr>
          <w:rFonts w:ascii="仿宋" w:eastAsia="仿宋" w:hAnsi="仿宋"/>
          <w:sz w:val="32"/>
          <w:szCs w:val="32"/>
        </w:rPr>
      </w:pPr>
      <w:r>
        <w:rPr>
          <w:rFonts w:hint="eastAsia"/>
          <w:b/>
          <w:sz w:val="32"/>
          <w:szCs w:val="32"/>
        </w:rPr>
        <w:t>（一）主管部门。</w:t>
      </w:r>
      <w:r>
        <w:rPr>
          <w:rFonts w:ascii="仿宋" w:eastAsia="仿宋" w:hAnsi="仿宋" w:hint="eastAsia"/>
          <w:sz w:val="32"/>
          <w:szCs w:val="32"/>
        </w:rPr>
        <w:t>市社会工作主管部门负责制定政府购买社会工作服务考核评估指引并发布，承担社会工作服务考核评估指引的解释修订工作；承担全市承接政府购买社会工作服务主体行业年度综合考核评估；承担市级财政购买社会工作服务考核评估。市、镇（街道）社会工作主管部门负责组织本级社会工作服务考核评估工作，分别组建全市性考核</w:t>
      </w:r>
      <w:r>
        <w:rPr>
          <w:rFonts w:ascii="仿宋" w:eastAsia="仿宋" w:hAnsi="仿宋" w:hint="eastAsia"/>
          <w:sz w:val="32"/>
          <w:szCs w:val="32"/>
        </w:rPr>
        <w:lastRenderedPageBreak/>
        <w:t>评估委员会（监督小组）负责本级评估执行过程的监督、初评结果和复核结果的审核工作等。</w:t>
      </w:r>
    </w:p>
    <w:p w:rsidR="00284200" w:rsidRDefault="00021662">
      <w:pPr>
        <w:spacing w:line="600" w:lineRule="exact"/>
        <w:ind w:firstLineChars="200" w:firstLine="643"/>
        <w:rPr>
          <w:rFonts w:ascii="仿宋" w:eastAsia="仿宋" w:hAnsi="仿宋"/>
          <w:sz w:val="32"/>
          <w:szCs w:val="32"/>
        </w:rPr>
      </w:pPr>
      <w:r>
        <w:rPr>
          <w:rFonts w:ascii="仿宋" w:eastAsia="仿宋" w:hAnsi="仿宋" w:hint="eastAsia"/>
          <w:b/>
          <w:sz w:val="32"/>
          <w:szCs w:val="32"/>
        </w:rPr>
        <w:t>（二）考核对象。</w:t>
      </w:r>
      <w:r>
        <w:rPr>
          <w:rFonts w:ascii="仿宋" w:eastAsia="仿宋" w:hAnsi="仿宋" w:hint="eastAsia"/>
          <w:sz w:val="32"/>
          <w:szCs w:val="32"/>
        </w:rPr>
        <w:t>市、镇（街道）的社会工作服务承接主体负责组织人员落实自我评估、向有关主体提交评估资料、参与实地考核评估、协调服务对象及其他利益相关主体参与评估调查等工作。</w:t>
      </w:r>
    </w:p>
    <w:p w:rsidR="00284200" w:rsidRDefault="00021662">
      <w:pPr>
        <w:spacing w:line="600" w:lineRule="exact"/>
        <w:ind w:firstLineChars="200" w:firstLine="643"/>
        <w:rPr>
          <w:rFonts w:ascii="仿宋" w:eastAsia="仿宋" w:hAnsi="仿宋"/>
          <w:sz w:val="32"/>
          <w:szCs w:val="32"/>
        </w:rPr>
      </w:pPr>
      <w:r>
        <w:rPr>
          <w:rFonts w:ascii="仿宋" w:eastAsia="仿宋" w:hAnsi="仿宋" w:hint="eastAsia"/>
          <w:b/>
          <w:sz w:val="32"/>
          <w:szCs w:val="32"/>
        </w:rPr>
        <w:t>（三）评估执行单位。</w:t>
      </w:r>
      <w:r>
        <w:rPr>
          <w:rFonts w:ascii="仿宋" w:eastAsia="仿宋" w:hAnsi="仿宋" w:hint="eastAsia"/>
          <w:sz w:val="32"/>
          <w:szCs w:val="32"/>
        </w:rPr>
        <w:t>受委托的第三方评估机构、专家团队、其他评估执行团队必须严格按照评估伦理守则、标准和程序开展考核评估，任何其他组织和个人不得干预第三方评估机构、专家团队、其他评估执行团队独立开展考核评估工作。</w:t>
      </w:r>
    </w:p>
    <w:p w:rsidR="00284200" w:rsidRDefault="00021662">
      <w:pPr>
        <w:spacing w:line="600" w:lineRule="exact"/>
        <w:ind w:firstLineChars="200" w:firstLine="643"/>
        <w:rPr>
          <w:rFonts w:ascii="仿宋" w:eastAsia="仿宋" w:hAnsi="仿宋"/>
          <w:sz w:val="32"/>
          <w:szCs w:val="32"/>
        </w:rPr>
      </w:pPr>
      <w:r>
        <w:rPr>
          <w:rFonts w:ascii="仿宋" w:eastAsia="仿宋" w:hAnsi="仿宋" w:hint="eastAsia"/>
          <w:b/>
          <w:sz w:val="32"/>
          <w:szCs w:val="32"/>
        </w:rPr>
        <w:t>（四）服务对象及其他利益相关方。</w:t>
      </w:r>
      <w:r>
        <w:rPr>
          <w:rFonts w:ascii="仿宋" w:eastAsia="仿宋" w:hAnsi="仿宋" w:hint="eastAsia"/>
          <w:sz w:val="32"/>
          <w:szCs w:val="32"/>
        </w:rPr>
        <w:t>市、镇（街道）政府购买社会工作服务应加大群众满意度测评，侧重服务对象和服务合作伙伴等其他利益相关主体对社会工作服务的运作情况和结果评价。</w:t>
      </w:r>
    </w:p>
    <w:p w:rsidR="00284200" w:rsidRDefault="00021662">
      <w:pPr>
        <w:spacing w:line="600" w:lineRule="exact"/>
        <w:ind w:firstLineChars="595" w:firstLine="1911"/>
        <w:rPr>
          <w:b/>
          <w:bCs/>
          <w:sz w:val="32"/>
          <w:szCs w:val="32"/>
        </w:rPr>
      </w:pPr>
      <w:r>
        <w:rPr>
          <w:rFonts w:hint="eastAsia"/>
          <w:b/>
          <w:bCs/>
          <w:sz w:val="32"/>
          <w:szCs w:val="32"/>
        </w:rPr>
        <w:t>第三章</w:t>
      </w:r>
      <w:r>
        <w:rPr>
          <w:rFonts w:hint="eastAsia"/>
          <w:b/>
          <w:bCs/>
          <w:sz w:val="32"/>
          <w:szCs w:val="32"/>
        </w:rPr>
        <w:t xml:space="preserve"> </w:t>
      </w:r>
      <w:r>
        <w:rPr>
          <w:rFonts w:hint="eastAsia"/>
          <w:b/>
          <w:bCs/>
          <w:sz w:val="32"/>
          <w:szCs w:val="32"/>
        </w:rPr>
        <w:t>评估形式和资质要求</w:t>
      </w:r>
    </w:p>
    <w:p w:rsidR="00284200" w:rsidRDefault="00021662">
      <w:pPr>
        <w:spacing w:line="600" w:lineRule="exact"/>
        <w:ind w:firstLineChars="200" w:firstLine="643"/>
        <w:rPr>
          <w:rFonts w:ascii="仿宋" w:eastAsia="仿宋" w:hAnsi="仿宋"/>
          <w:sz w:val="32"/>
          <w:szCs w:val="32"/>
        </w:rPr>
      </w:pPr>
      <w:r>
        <w:rPr>
          <w:rFonts w:hint="eastAsia"/>
          <w:b/>
          <w:bCs/>
          <w:sz w:val="32"/>
          <w:szCs w:val="32"/>
        </w:rPr>
        <w:t>第六条</w:t>
      </w:r>
      <w:r>
        <w:rPr>
          <w:rFonts w:hint="eastAsia"/>
          <w:b/>
          <w:bCs/>
          <w:sz w:val="32"/>
          <w:szCs w:val="32"/>
        </w:rPr>
        <w:t xml:space="preserve"> </w:t>
      </w:r>
      <w:r>
        <w:rPr>
          <w:rFonts w:ascii="仿宋" w:eastAsia="仿宋" w:hAnsi="仿宋" w:hint="eastAsia"/>
          <w:b/>
          <w:bCs/>
          <w:sz w:val="32"/>
          <w:szCs w:val="32"/>
        </w:rPr>
        <w:t xml:space="preserve"> </w:t>
      </w:r>
      <w:r>
        <w:rPr>
          <w:rFonts w:ascii="仿宋" w:eastAsia="仿宋" w:hAnsi="仿宋" w:hint="eastAsia"/>
          <w:sz w:val="32"/>
          <w:szCs w:val="32"/>
        </w:rPr>
        <w:t>社会工作服务购买主体可通过委托或公开招标方式遴选第三方独立评估机构负责执行社会工作服务考核评估工作。市、镇（街）考核评估委员会（监督小组）分别对第三方评估机构的工作进行实时监督，保障考核评估工作的独立性、公平性和专业性。第三方评估机构应具备以下资质：</w:t>
      </w:r>
    </w:p>
    <w:p w:rsidR="00284200" w:rsidRDefault="00021662">
      <w:pPr>
        <w:spacing w:line="600" w:lineRule="exact"/>
        <w:ind w:firstLineChars="200" w:firstLine="640"/>
        <w:rPr>
          <w:rFonts w:ascii="仿宋" w:eastAsia="仿宋" w:hAnsi="仿宋"/>
          <w:sz w:val="32"/>
          <w:szCs w:val="32"/>
        </w:rPr>
      </w:pPr>
      <w:r>
        <w:rPr>
          <w:rFonts w:ascii="仿宋" w:eastAsia="仿宋" w:hAnsi="仿宋" w:hint="eastAsia"/>
          <w:sz w:val="32"/>
          <w:szCs w:val="32"/>
        </w:rPr>
        <w:t>（一）具有独立法人资格，能够独立承担民事责任；</w:t>
      </w:r>
    </w:p>
    <w:p w:rsidR="00284200" w:rsidRDefault="00021662">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（二）具有固定办公场所和开展社会工作服务考核评估工作所需设施；</w:t>
      </w:r>
    </w:p>
    <w:p w:rsidR="00284200" w:rsidRDefault="00212822">
      <w:pPr>
        <w:spacing w:line="600" w:lineRule="exact"/>
        <w:ind w:firstLineChars="200" w:firstLine="640"/>
        <w:rPr>
          <w:rFonts w:ascii="仿宋" w:eastAsia="仿宋" w:hAnsi="仿宋"/>
          <w:sz w:val="32"/>
          <w:szCs w:val="32"/>
        </w:rPr>
      </w:pPr>
      <w:r>
        <w:rPr>
          <w:rFonts w:ascii="仿宋" w:eastAsia="仿宋" w:hAnsi="仿宋" w:hint="eastAsia"/>
          <w:sz w:val="32"/>
          <w:szCs w:val="32"/>
        </w:rPr>
        <w:t>（三）</w:t>
      </w:r>
      <w:r w:rsidR="00021662">
        <w:rPr>
          <w:rFonts w:ascii="仿宋" w:eastAsia="仿宋" w:hAnsi="仿宋" w:hint="eastAsia"/>
          <w:sz w:val="32"/>
          <w:szCs w:val="32"/>
        </w:rPr>
        <w:t>组织机构健全，内部治理规范，相关业绩评价良好；</w:t>
      </w:r>
    </w:p>
    <w:p w:rsidR="00284200" w:rsidRDefault="00212822">
      <w:pPr>
        <w:spacing w:line="600" w:lineRule="exact"/>
        <w:ind w:firstLineChars="200" w:firstLine="640"/>
        <w:rPr>
          <w:rFonts w:ascii="仿宋" w:eastAsia="仿宋" w:hAnsi="仿宋"/>
          <w:sz w:val="32"/>
          <w:szCs w:val="32"/>
        </w:rPr>
      </w:pPr>
      <w:r>
        <w:rPr>
          <w:rFonts w:ascii="仿宋" w:eastAsia="仿宋" w:hAnsi="仿宋" w:hint="eastAsia"/>
          <w:sz w:val="32"/>
          <w:szCs w:val="32"/>
        </w:rPr>
        <w:t>（四）</w:t>
      </w:r>
      <w:r w:rsidR="00021662">
        <w:rPr>
          <w:rFonts w:ascii="仿宋" w:eastAsia="仿宋" w:hAnsi="仿宋" w:hint="eastAsia"/>
          <w:sz w:val="32"/>
          <w:szCs w:val="32"/>
        </w:rPr>
        <w:t>近3年内无违法违规等不良信用记录；成立不满3年的，自成立之日起，无违法违规等不良信用记录；</w:t>
      </w:r>
    </w:p>
    <w:p w:rsidR="00284200" w:rsidRDefault="00212822">
      <w:pPr>
        <w:spacing w:line="600" w:lineRule="exact"/>
        <w:ind w:firstLineChars="200" w:firstLine="640"/>
        <w:rPr>
          <w:rFonts w:ascii="仿宋" w:eastAsia="仿宋" w:hAnsi="仿宋"/>
          <w:sz w:val="32"/>
          <w:szCs w:val="32"/>
        </w:rPr>
      </w:pPr>
      <w:r>
        <w:rPr>
          <w:rFonts w:ascii="仿宋" w:eastAsia="仿宋" w:hAnsi="仿宋" w:hint="eastAsia"/>
          <w:sz w:val="32"/>
          <w:szCs w:val="32"/>
        </w:rPr>
        <w:t>（五）</w:t>
      </w:r>
      <w:r w:rsidR="00021662">
        <w:rPr>
          <w:rFonts w:ascii="仿宋" w:eastAsia="仿宋" w:hAnsi="仿宋" w:hint="eastAsia"/>
          <w:sz w:val="32"/>
          <w:szCs w:val="32"/>
        </w:rPr>
        <w:t>有与社会工作服务考核评估工作相适应、相对稳定的专业评估人才队伍，包括专业的社会工作人才、专职会计人才等。</w:t>
      </w:r>
      <w:r w:rsidR="00021662">
        <w:rPr>
          <w:rFonts w:ascii="仿宋" w:eastAsia="仿宋" w:hAnsi="仿宋"/>
          <w:sz w:val="32"/>
          <w:szCs w:val="32"/>
        </w:rPr>
        <w:t xml:space="preserve"> </w:t>
      </w:r>
    </w:p>
    <w:p w:rsidR="00284200" w:rsidRDefault="00021662">
      <w:pPr>
        <w:spacing w:line="600" w:lineRule="exact"/>
        <w:ind w:firstLineChars="200" w:firstLine="643"/>
        <w:rPr>
          <w:rFonts w:ascii="仿宋" w:eastAsia="仿宋" w:hAnsi="仿宋"/>
          <w:sz w:val="32"/>
          <w:szCs w:val="32"/>
        </w:rPr>
      </w:pPr>
      <w:r>
        <w:rPr>
          <w:rFonts w:hint="eastAsia"/>
          <w:b/>
          <w:bCs/>
          <w:sz w:val="32"/>
          <w:szCs w:val="32"/>
        </w:rPr>
        <w:t>第七条</w:t>
      </w:r>
      <w:r>
        <w:rPr>
          <w:rFonts w:hint="eastAsia"/>
          <w:b/>
          <w:bCs/>
          <w:sz w:val="32"/>
          <w:szCs w:val="32"/>
        </w:rPr>
        <w:t xml:space="preserve"> </w:t>
      </w:r>
      <w:r>
        <w:rPr>
          <w:rFonts w:hint="eastAsia"/>
          <w:sz w:val="32"/>
          <w:szCs w:val="32"/>
        </w:rPr>
        <w:t xml:space="preserve"> </w:t>
      </w:r>
      <w:r>
        <w:rPr>
          <w:rFonts w:ascii="仿宋" w:eastAsia="仿宋" w:hAnsi="仿宋" w:hint="eastAsia"/>
          <w:sz w:val="32"/>
          <w:szCs w:val="32"/>
        </w:rPr>
        <w:t>社会工作服务购买主体可通过自主或委托第三方机构组建考核评估专家组的形式开展评估工作，并对专家组的资质进行审核及监督专家实施评估工作。参与社会工作考核评估工作的专家应同时符合下列条件规定：</w:t>
      </w:r>
    </w:p>
    <w:p w:rsidR="00284200" w:rsidRDefault="00021662">
      <w:pPr>
        <w:spacing w:line="600" w:lineRule="exact"/>
        <w:ind w:firstLineChars="200" w:firstLine="640"/>
        <w:rPr>
          <w:rFonts w:ascii="仿宋" w:eastAsia="仿宋" w:hAnsi="仿宋"/>
          <w:sz w:val="32"/>
          <w:szCs w:val="32"/>
        </w:rPr>
      </w:pPr>
      <w:r>
        <w:rPr>
          <w:rFonts w:ascii="仿宋" w:eastAsia="仿宋" w:hAnsi="仿宋" w:hint="eastAsia"/>
          <w:sz w:val="32"/>
          <w:szCs w:val="32"/>
        </w:rPr>
        <w:t>（一）与参评社会工作服务承接主体不存在冲突且无任何利益关系；</w:t>
      </w:r>
    </w:p>
    <w:p w:rsidR="00284200" w:rsidRDefault="00021662">
      <w:pPr>
        <w:spacing w:line="600" w:lineRule="exact"/>
        <w:ind w:firstLineChars="200" w:firstLine="640"/>
        <w:rPr>
          <w:rFonts w:ascii="仿宋" w:eastAsia="仿宋" w:hAnsi="仿宋"/>
          <w:sz w:val="32"/>
          <w:szCs w:val="32"/>
        </w:rPr>
      </w:pPr>
      <w:r>
        <w:rPr>
          <w:rFonts w:ascii="仿宋" w:eastAsia="仿宋" w:hAnsi="仿宋" w:hint="eastAsia"/>
          <w:sz w:val="32"/>
          <w:szCs w:val="32"/>
        </w:rPr>
        <w:t>（二）熟悉社会工作服务的相关政策、专业服务理念、专业理论、专业方法和项目设计与运营管理知识，以及了解评估的概念、专业术语、评估理论、评估类型及相应的评估操作方法；</w:t>
      </w:r>
    </w:p>
    <w:p w:rsidR="00284200" w:rsidRDefault="00021662">
      <w:pPr>
        <w:spacing w:line="600" w:lineRule="exact"/>
        <w:ind w:firstLineChars="200" w:firstLine="640"/>
        <w:rPr>
          <w:rFonts w:ascii="仿宋" w:eastAsia="仿宋" w:hAnsi="仿宋"/>
          <w:sz w:val="32"/>
          <w:szCs w:val="32"/>
        </w:rPr>
      </w:pPr>
      <w:r>
        <w:rPr>
          <w:rFonts w:ascii="仿宋" w:eastAsia="仿宋" w:hAnsi="仿宋" w:hint="eastAsia"/>
          <w:sz w:val="32"/>
          <w:szCs w:val="32"/>
        </w:rPr>
        <w:t>（三）参与考核评估工作的专家学者应具备副教授或以上职称，并具有社会工作服务领域的研究成果；行业专家代表则须具备中级社会工作师或以上职业资格，同时具备社会工作或相关专业硕士研究生及以上学历，且同类评估工作经</w:t>
      </w:r>
      <w:r>
        <w:rPr>
          <w:rFonts w:ascii="仿宋" w:eastAsia="仿宋" w:hAnsi="仿宋" w:hint="eastAsia"/>
          <w:sz w:val="32"/>
          <w:szCs w:val="32"/>
        </w:rPr>
        <w:lastRenderedPageBreak/>
        <w:t>验不少于1年；配备相应会计、审计类专业人才。</w:t>
      </w:r>
    </w:p>
    <w:p w:rsidR="00284200" w:rsidRDefault="00021662">
      <w:pPr>
        <w:spacing w:line="600" w:lineRule="exact"/>
        <w:ind w:firstLineChars="200" w:firstLine="640"/>
        <w:rPr>
          <w:rFonts w:ascii="仿宋" w:eastAsia="仿宋" w:hAnsi="仿宋"/>
          <w:sz w:val="32"/>
          <w:szCs w:val="32"/>
        </w:rPr>
      </w:pPr>
      <w:r>
        <w:rPr>
          <w:rFonts w:ascii="仿宋" w:eastAsia="仿宋" w:hAnsi="仿宋" w:hint="eastAsia"/>
          <w:sz w:val="32"/>
          <w:szCs w:val="32"/>
        </w:rPr>
        <w:t>（四）近3年内无违法违规等不良信用记录。</w:t>
      </w:r>
    </w:p>
    <w:p w:rsidR="00284200" w:rsidRDefault="00021662">
      <w:pPr>
        <w:spacing w:line="600" w:lineRule="exact"/>
        <w:ind w:firstLineChars="200" w:firstLine="643"/>
        <w:rPr>
          <w:rFonts w:ascii="仿宋" w:eastAsia="仿宋" w:hAnsi="仿宋"/>
          <w:sz w:val="32"/>
          <w:szCs w:val="32"/>
        </w:rPr>
      </w:pPr>
      <w:r>
        <w:rPr>
          <w:rFonts w:hint="eastAsia"/>
          <w:b/>
          <w:bCs/>
          <w:sz w:val="32"/>
          <w:szCs w:val="32"/>
        </w:rPr>
        <w:t>第八条</w:t>
      </w:r>
      <w:r>
        <w:rPr>
          <w:rFonts w:hint="eastAsia"/>
          <w:sz w:val="32"/>
          <w:szCs w:val="32"/>
        </w:rPr>
        <w:t xml:space="preserve">  </w:t>
      </w:r>
      <w:r>
        <w:rPr>
          <w:rFonts w:ascii="仿宋" w:eastAsia="仿宋" w:hAnsi="仿宋" w:hint="eastAsia"/>
          <w:sz w:val="32"/>
          <w:szCs w:val="32"/>
        </w:rPr>
        <w:t>社会工作服务购买主体可自行组织本单位人员开展社会工作服务考核评估工作。为保证评估设计的合理性和评估结果的客观性，购买主体自主实施社会工作服务考核评估工作前应组织相关人员学习评估原则、评估理论、评估内容、评估方案和评估工具设计、评估数据收集及分析等相关知识。</w:t>
      </w:r>
    </w:p>
    <w:p w:rsidR="00284200" w:rsidRDefault="00021662">
      <w:pPr>
        <w:spacing w:line="600" w:lineRule="exact"/>
        <w:jc w:val="center"/>
        <w:rPr>
          <w:b/>
          <w:bCs/>
          <w:sz w:val="32"/>
          <w:szCs w:val="32"/>
        </w:rPr>
      </w:pPr>
      <w:r>
        <w:rPr>
          <w:rFonts w:hint="eastAsia"/>
          <w:b/>
          <w:bCs/>
          <w:sz w:val="32"/>
          <w:szCs w:val="32"/>
        </w:rPr>
        <w:t>第四章</w:t>
      </w:r>
      <w:r>
        <w:rPr>
          <w:rFonts w:hint="eastAsia"/>
          <w:b/>
          <w:bCs/>
          <w:sz w:val="32"/>
          <w:szCs w:val="32"/>
        </w:rPr>
        <w:t xml:space="preserve"> </w:t>
      </w:r>
      <w:r>
        <w:rPr>
          <w:rFonts w:hint="eastAsia"/>
          <w:b/>
          <w:bCs/>
          <w:sz w:val="32"/>
          <w:szCs w:val="32"/>
        </w:rPr>
        <w:t>评估内容、操作流程和方法</w:t>
      </w:r>
    </w:p>
    <w:p w:rsidR="00284200" w:rsidRDefault="00021662">
      <w:pPr>
        <w:spacing w:line="600" w:lineRule="exact"/>
        <w:ind w:firstLineChars="200" w:firstLine="643"/>
        <w:rPr>
          <w:rFonts w:ascii="仿宋" w:eastAsia="仿宋" w:hAnsi="仿宋" w:cs="宋体"/>
          <w:sz w:val="32"/>
          <w:szCs w:val="32"/>
        </w:rPr>
      </w:pPr>
      <w:r>
        <w:rPr>
          <w:rFonts w:hint="eastAsia"/>
          <w:b/>
          <w:bCs/>
          <w:sz w:val="32"/>
          <w:szCs w:val="32"/>
        </w:rPr>
        <w:t>第九条</w:t>
      </w:r>
      <w:r>
        <w:rPr>
          <w:rFonts w:hint="eastAsia"/>
          <w:b/>
          <w:bCs/>
          <w:sz w:val="32"/>
          <w:szCs w:val="32"/>
        </w:rPr>
        <w:t xml:space="preserve"> </w:t>
      </w:r>
      <w:r>
        <w:rPr>
          <w:rFonts w:ascii="仿宋" w:eastAsia="仿宋" w:hAnsi="仿宋" w:hint="eastAsia"/>
          <w:b/>
          <w:bCs/>
          <w:sz w:val="32"/>
          <w:szCs w:val="32"/>
        </w:rPr>
        <w:t xml:space="preserve"> </w:t>
      </w:r>
      <w:r>
        <w:rPr>
          <w:rFonts w:ascii="仿宋" w:eastAsia="仿宋" w:hAnsi="仿宋" w:hint="eastAsia"/>
          <w:sz w:val="32"/>
          <w:szCs w:val="32"/>
        </w:rPr>
        <w:t>根据评估用途的不同，本办法第二条将社会工作服务考核评估划分为前置性评估、过程评估和结果评估三大类。为有效使用财政资金，评估执行单位必须根据实际对社会工作服务进行评估。</w:t>
      </w:r>
    </w:p>
    <w:p w:rsidR="00284200" w:rsidRDefault="00021662">
      <w:pPr>
        <w:spacing w:line="600" w:lineRule="exact"/>
        <w:ind w:firstLineChars="200" w:firstLine="643"/>
        <w:rPr>
          <w:rFonts w:ascii="仿宋" w:eastAsia="仿宋" w:hAnsi="仿宋"/>
          <w:sz w:val="32"/>
          <w:szCs w:val="32"/>
        </w:rPr>
      </w:pPr>
      <w:r>
        <w:rPr>
          <w:rFonts w:hint="eastAsia"/>
          <w:b/>
          <w:bCs/>
          <w:sz w:val="32"/>
          <w:szCs w:val="32"/>
        </w:rPr>
        <w:t>第十条</w:t>
      </w:r>
      <w:r>
        <w:rPr>
          <w:rFonts w:hint="eastAsia"/>
          <w:b/>
          <w:bCs/>
          <w:sz w:val="32"/>
          <w:szCs w:val="32"/>
        </w:rPr>
        <w:t xml:space="preserve">  </w:t>
      </w:r>
      <w:r>
        <w:rPr>
          <w:rFonts w:ascii="仿宋" w:eastAsia="仿宋" w:hAnsi="仿宋" w:hint="eastAsia"/>
          <w:sz w:val="32"/>
          <w:szCs w:val="32"/>
        </w:rPr>
        <w:t>前置性评估须于社会工作服务正式立项前开展，以确认服务需求、服务方案设计合理性、服务实施条件，从而确认服务开展的必要性及可行性，避免服务的无效开展和政府公共财政资源的浪费。主要评估内容包括服务需求评估、服务资源评估、服务方案评估。社会工作服务的需求评估主要包括确定目标服务人群（包括服务人群类别、数量及所在区域等）和确定目标人群需求（包括需求的维度、广泛度及紧迫程度等）两方面。社会工作服务方案的评估主要是对服务方案设计的客观性和可操作性进行检验，</w:t>
      </w:r>
    </w:p>
    <w:p w:rsidR="00284200" w:rsidRDefault="00021662">
      <w:pPr>
        <w:spacing w:line="600" w:lineRule="exact"/>
        <w:ind w:firstLineChars="196" w:firstLine="630"/>
        <w:rPr>
          <w:rFonts w:ascii="仿宋" w:eastAsia="仿宋" w:hAnsi="仿宋"/>
          <w:sz w:val="32"/>
          <w:szCs w:val="32"/>
        </w:rPr>
      </w:pPr>
      <w:r>
        <w:rPr>
          <w:rFonts w:hint="eastAsia"/>
          <w:b/>
          <w:bCs/>
          <w:sz w:val="32"/>
          <w:szCs w:val="32"/>
        </w:rPr>
        <w:t>第十一条</w:t>
      </w:r>
      <w:r>
        <w:rPr>
          <w:rFonts w:hint="eastAsia"/>
          <w:b/>
          <w:bCs/>
          <w:sz w:val="32"/>
          <w:szCs w:val="32"/>
        </w:rPr>
        <w:t xml:space="preserve">  </w:t>
      </w:r>
      <w:r>
        <w:rPr>
          <w:rFonts w:ascii="仿宋" w:eastAsia="仿宋" w:hAnsi="仿宋" w:hint="eastAsia"/>
          <w:sz w:val="32"/>
          <w:szCs w:val="32"/>
        </w:rPr>
        <w:t>过程评估在社会工作服务实施周期内开展，</w:t>
      </w:r>
      <w:r>
        <w:rPr>
          <w:rFonts w:ascii="仿宋" w:eastAsia="仿宋" w:hAnsi="仿宋" w:hint="eastAsia"/>
          <w:sz w:val="32"/>
          <w:szCs w:val="32"/>
        </w:rPr>
        <w:lastRenderedPageBreak/>
        <w:t>考核实际服务执行情况，优化服务规划、执行与管理。主要评估内容包括服务对象覆盖与服务参与、服务内容、服务规范性、资源筹措及使用管理、利益相关方满意</w:t>
      </w:r>
      <w:bookmarkStart w:id="0" w:name="_GoBack"/>
      <w:bookmarkEnd w:id="0"/>
      <w:r>
        <w:rPr>
          <w:rFonts w:ascii="仿宋" w:eastAsia="仿宋" w:hAnsi="仿宋" w:hint="eastAsia"/>
          <w:sz w:val="32"/>
          <w:szCs w:val="32"/>
        </w:rPr>
        <w:t>度调查及评价。过程评估要侧重收集服务对象、购买方及其他利益相关主体对服务的满意度评价情况。</w:t>
      </w:r>
    </w:p>
    <w:p w:rsidR="00284200" w:rsidRDefault="00021662">
      <w:pPr>
        <w:spacing w:line="600" w:lineRule="exact"/>
        <w:ind w:firstLineChars="200" w:firstLine="643"/>
        <w:rPr>
          <w:rFonts w:ascii="仿宋" w:eastAsia="仿宋" w:hAnsi="仿宋"/>
          <w:sz w:val="32"/>
          <w:szCs w:val="32"/>
        </w:rPr>
      </w:pPr>
      <w:r>
        <w:rPr>
          <w:rFonts w:hint="eastAsia"/>
          <w:b/>
          <w:bCs/>
          <w:sz w:val="32"/>
          <w:szCs w:val="32"/>
        </w:rPr>
        <w:t>第十二条</w:t>
      </w:r>
      <w:r>
        <w:rPr>
          <w:rFonts w:hint="eastAsia"/>
          <w:b/>
          <w:bCs/>
          <w:sz w:val="32"/>
          <w:szCs w:val="32"/>
        </w:rPr>
        <w:t xml:space="preserve"> </w:t>
      </w:r>
      <w:r>
        <w:rPr>
          <w:rFonts w:ascii="仿宋" w:eastAsia="仿宋" w:hAnsi="仿宋" w:hint="eastAsia"/>
          <w:b/>
          <w:bCs/>
          <w:sz w:val="32"/>
          <w:szCs w:val="32"/>
        </w:rPr>
        <w:t xml:space="preserve"> </w:t>
      </w:r>
      <w:r>
        <w:rPr>
          <w:rFonts w:ascii="仿宋" w:eastAsia="仿宋" w:hAnsi="仿宋" w:hint="eastAsia"/>
          <w:sz w:val="32"/>
          <w:szCs w:val="32"/>
        </w:rPr>
        <w:t>结果评估可在社会工作服务实施周期内或实施周期结束后开展，其目的在于检验服务实际带来效果（包括产出、成果等）。主要评估内容包括服务对象影响、成本效益分析。社会工作服务结果评估可在客观测量服务</w:t>
      </w:r>
      <w:proofErr w:type="gramStart"/>
      <w:r>
        <w:rPr>
          <w:rFonts w:ascii="仿宋" w:eastAsia="仿宋" w:hAnsi="仿宋" w:hint="eastAsia"/>
          <w:sz w:val="32"/>
          <w:szCs w:val="32"/>
        </w:rPr>
        <w:t>实成果</w:t>
      </w:r>
      <w:proofErr w:type="gramEnd"/>
      <w:r>
        <w:rPr>
          <w:rFonts w:ascii="仿宋" w:eastAsia="仿宋" w:hAnsi="仿宋" w:hint="eastAsia"/>
          <w:sz w:val="32"/>
          <w:szCs w:val="32"/>
        </w:rPr>
        <w:t>基础上，通过考核服务投入和服务成果价值，计算社会工作服务的成本收益比。</w:t>
      </w:r>
    </w:p>
    <w:p w:rsidR="00284200" w:rsidRDefault="00021662">
      <w:pPr>
        <w:spacing w:line="600" w:lineRule="exact"/>
        <w:jc w:val="center"/>
        <w:rPr>
          <w:b/>
          <w:bCs/>
          <w:sz w:val="32"/>
          <w:szCs w:val="32"/>
        </w:rPr>
      </w:pPr>
      <w:r>
        <w:rPr>
          <w:rFonts w:hint="eastAsia"/>
          <w:b/>
          <w:bCs/>
          <w:sz w:val="32"/>
          <w:szCs w:val="32"/>
        </w:rPr>
        <w:t>第五章</w:t>
      </w:r>
      <w:r>
        <w:rPr>
          <w:rFonts w:hint="eastAsia"/>
          <w:b/>
          <w:bCs/>
          <w:sz w:val="32"/>
          <w:szCs w:val="32"/>
        </w:rPr>
        <w:t xml:space="preserve"> </w:t>
      </w:r>
      <w:r>
        <w:rPr>
          <w:rFonts w:hint="eastAsia"/>
          <w:b/>
          <w:bCs/>
          <w:sz w:val="32"/>
          <w:szCs w:val="32"/>
        </w:rPr>
        <w:t>考核评估结果和其他事项</w:t>
      </w:r>
    </w:p>
    <w:p w:rsidR="00284200" w:rsidRDefault="00021662">
      <w:pPr>
        <w:spacing w:line="600" w:lineRule="exact"/>
        <w:ind w:firstLineChars="200" w:firstLine="643"/>
        <w:rPr>
          <w:rFonts w:ascii="仿宋" w:eastAsia="仿宋" w:hAnsi="仿宋" w:cstheme="majorEastAsia"/>
          <w:sz w:val="32"/>
          <w:szCs w:val="32"/>
        </w:rPr>
      </w:pPr>
      <w:r>
        <w:rPr>
          <w:rFonts w:asciiTheme="majorEastAsia" w:eastAsiaTheme="majorEastAsia" w:hAnsiTheme="majorEastAsia" w:cstheme="majorEastAsia" w:hint="eastAsia"/>
          <w:b/>
          <w:bCs/>
          <w:sz w:val="32"/>
          <w:szCs w:val="32"/>
        </w:rPr>
        <w:t xml:space="preserve">第十三条 </w:t>
      </w:r>
      <w:r>
        <w:rPr>
          <w:rFonts w:ascii="仿宋" w:eastAsia="仿宋" w:hAnsi="仿宋"/>
          <w:color w:val="000000"/>
          <w:kern w:val="0"/>
          <w:sz w:val="32"/>
          <w:szCs w:val="32"/>
        </w:rPr>
        <w:t>由市</w:t>
      </w:r>
      <w:r>
        <w:rPr>
          <w:rFonts w:ascii="仿宋" w:eastAsia="仿宋" w:hAnsi="仿宋" w:hint="eastAsia"/>
          <w:color w:val="000000"/>
          <w:kern w:val="0"/>
          <w:sz w:val="32"/>
          <w:szCs w:val="32"/>
        </w:rPr>
        <w:t>、镇（街）民政</w:t>
      </w:r>
      <w:r>
        <w:rPr>
          <w:rFonts w:ascii="仿宋" w:eastAsia="仿宋" w:hAnsi="仿宋"/>
          <w:color w:val="000000"/>
          <w:kern w:val="0"/>
          <w:sz w:val="32"/>
          <w:szCs w:val="32"/>
        </w:rPr>
        <w:t>部门牵头组织财政、</w:t>
      </w:r>
      <w:r>
        <w:rPr>
          <w:rFonts w:ascii="仿宋" w:eastAsia="仿宋" w:hAnsi="仿宋" w:hint="eastAsia"/>
          <w:color w:val="000000"/>
          <w:kern w:val="0"/>
          <w:sz w:val="32"/>
          <w:szCs w:val="32"/>
        </w:rPr>
        <w:t>服务</w:t>
      </w:r>
      <w:r>
        <w:rPr>
          <w:rFonts w:ascii="仿宋" w:eastAsia="仿宋" w:hAnsi="仿宋"/>
          <w:color w:val="000000"/>
          <w:kern w:val="0"/>
          <w:sz w:val="32"/>
          <w:szCs w:val="32"/>
        </w:rPr>
        <w:t>单位有关人员以及具备一定资质的专家组成政府购买社会工作服务考核评估监督委员会，负责监管评估过程，受理考核评估过程中的投诉，复核结果。</w:t>
      </w:r>
    </w:p>
    <w:p w:rsidR="00284200" w:rsidRDefault="00021662">
      <w:pPr>
        <w:widowControl/>
        <w:spacing w:line="600" w:lineRule="exact"/>
        <w:ind w:firstLineChars="200" w:firstLine="643"/>
        <w:rPr>
          <w:rFonts w:ascii="仿宋" w:eastAsia="仿宋" w:hAnsi="仿宋"/>
          <w:color w:val="000000"/>
          <w:kern w:val="0"/>
          <w:sz w:val="32"/>
          <w:szCs w:val="32"/>
        </w:rPr>
      </w:pPr>
      <w:r>
        <w:rPr>
          <w:rFonts w:ascii="仿宋" w:eastAsia="仿宋" w:hAnsi="仿宋" w:cstheme="majorEastAsia" w:hint="eastAsia"/>
          <w:b/>
          <w:bCs/>
          <w:sz w:val="32"/>
          <w:szCs w:val="32"/>
        </w:rPr>
        <w:t>第十四条</w:t>
      </w:r>
      <w:r>
        <w:rPr>
          <w:rFonts w:asciiTheme="majorEastAsia" w:eastAsiaTheme="majorEastAsia" w:hAnsiTheme="majorEastAsia" w:cstheme="majorEastAsia" w:hint="eastAsia"/>
          <w:b/>
          <w:bCs/>
          <w:sz w:val="32"/>
          <w:szCs w:val="32"/>
        </w:rPr>
        <w:t xml:space="preserve"> </w:t>
      </w:r>
      <w:r>
        <w:rPr>
          <w:rFonts w:ascii="仿宋" w:eastAsia="仿宋" w:hAnsi="仿宋" w:hint="eastAsia"/>
          <w:sz w:val="32"/>
          <w:szCs w:val="32"/>
        </w:rPr>
        <w:t>对全市承接政府购买社会工作服务的社会力量实施行业年度综合考核评估，</w:t>
      </w:r>
      <w:r>
        <w:rPr>
          <w:rFonts w:ascii="仿宋" w:eastAsia="仿宋" w:hAnsi="仿宋"/>
          <w:color w:val="000000"/>
          <w:kern w:val="0"/>
          <w:sz w:val="32"/>
          <w:szCs w:val="32"/>
        </w:rPr>
        <w:t>考核评估结果分5个等次，</w:t>
      </w:r>
      <w:r>
        <w:rPr>
          <w:rFonts w:ascii="仿宋" w:eastAsia="仿宋" w:hAnsi="仿宋" w:hint="eastAsia"/>
          <w:color w:val="000000"/>
          <w:kern w:val="0"/>
          <w:sz w:val="32"/>
          <w:szCs w:val="32"/>
        </w:rPr>
        <w:t>分别为</w:t>
      </w:r>
      <w:r>
        <w:rPr>
          <w:rFonts w:ascii="仿宋" w:eastAsia="仿宋" w:hAnsi="仿宋"/>
          <w:color w:val="000000"/>
          <w:kern w:val="0"/>
          <w:sz w:val="32"/>
          <w:szCs w:val="32"/>
        </w:rPr>
        <w:t>优秀、良好、合格、基本合格、不合格。经考核评估为优秀</w:t>
      </w:r>
      <w:r>
        <w:rPr>
          <w:rFonts w:ascii="仿宋" w:eastAsia="仿宋" w:hAnsi="仿宋" w:hint="eastAsia"/>
          <w:color w:val="000000"/>
          <w:kern w:val="0"/>
          <w:sz w:val="32"/>
          <w:szCs w:val="32"/>
        </w:rPr>
        <w:t>、</w:t>
      </w:r>
      <w:r>
        <w:rPr>
          <w:rFonts w:ascii="仿宋" w:eastAsia="仿宋" w:hAnsi="仿宋"/>
          <w:color w:val="000000"/>
          <w:kern w:val="0"/>
          <w:sz w:val="32"/>
          <w:szCs w:val="32"/>
        </w:rPr>
        <w:t>良好</w:t>
      </w:r>
      <w:r>
        <w:rPr>
          <w:rFonts w:ascii="仿宋" w:eastAsia="仿宋" w:hAnsi="仿宋" w:hint="eastAsia"/>
          <w:color w:val="000000"/>
          <w:kern w:val="0"/>
          <w:sz w:val="32"/>
          <w:szCs w:val="32"/>
        </w:rPr>
        <w:t>、合格</w:t>
      </w:r>
      <w:r>
        <w:rPr>
          <w:rFonts w:ascii="仿宋" w:eastAsia="仿宋" w:hAnsi="仿宋"/>
          <w:color w:val="000000"/>
          <w:kern w:val="0"/>
          <w:sz w:val="32"/>
          <w:szCs w:val="32"/>
        </w:rPr>
        <w:t>的，</w:t>
      </w:r>
      <w:r>
        <w:rPr>
          <w:rFonts w:ascii="仿宋" w:eastAsia="仿宋" w:hAnsi="仿宋" w:hint="eastAsia"/>
          <w:color w:val="000000"/>
          <w:kern w:val="0"/>
          <w:sz w:val="32"/>
          <w:szCs w:val="32"/>
        </w:rPr>
        <w:t>具备参加我市</w:t>
      </w:r>
      <w:r>
        <w:rPr>
          <w:rFonts w:ascii="仿宋" w:eastAsia="仿宋" w:hAnsi="仿宋"/>
          <w:color w:val="000000"/>
          <w:kern w:val="0"/>
          <w:sz w:val="32"/>
          <w:szCs w:val="32"/>
        </w:rPr>
        <w:t>政府购买社会服务及相关资助资格。经考核评估为基本合格的，由</w:t>
      </w:r>
      <w:r>
        <w:rPr>
          <w:rFonts w:ascii="仿宋" w:eastAsia="仿宋" w:hAnsi="仿宋" w:hint="eastAsia"/>
          <w:color w:val="000000"/>
          <w:kern w:val="0"/>
          <w:sz w:val="32"/>
          <w:szCs w:val="32"/>
        </w:rPr>
        <w:t>民政</w:t>
      </w:r>
      <w:r>
        <w:rPr>
          <w:rFonts w:ascii="仿宋" w:eastAsia="仿宋" w:hAnsi="仿宋"/>
          <w:color w:val="000000"/>
          <w:kern w:val="0"/>
          <w:sz w:val="32"/>
          <w:szCs w:val="32"/>
        </w:rPr>
        <w:t>部门责令限期提出整改计划并进行整改</w:t>
      </w:r>
      <w:r>
        <w:rPr>
          <w:rFonts w:ascii="仿宋" w:eastAsia="仿宋" w:hAnsi="仿宋" w:hint="eastAsia"/>
          <w:color w:val="000000"/>
          <w:kern w:val="0"/>
          <w:sz w:val="32"/>
          <w:szCs w:val="32"/>
        </w:rPr>
        <w:t>（整改未经验收的不得承接新的政府购买服务）</w:t>
      </w:r>
      <w:r>
        <w:rPr>
          <w:rFonts w:ascii="仿宋" w:eastAsia="仿宋" w:hAnsi="仿宋"/>
          <w:color w:val="000000"/>
          <w:kern w:val="0"/>
          <w:sz w:val="32"/>
          <w:szCs w:val="32"/>
        </w:rPr>
        <w:t>。</w:t>
      </w:r>
      <w:r>
        <w:rPr>
          <w:rFonts w:ascii="仿宋" w:eastAsia="仿宋" w:hAnsi="仿宋" w:hint="eastAsia"/>
          <w:color w:val="000000"/>
          <w:kern w:val="0"/>
          <w:sz w:val="32"/>
          <w:szCs w:val="32"/>
        </w:rPr>
        <w:t>评估当年有违规行为被政府行业主管部</w:t>
      </w:r>
      <w:r>
        <w:rPr>
          <w:rFonts w:ascii="仿宋" w:eastAsia="仿宋" w:hAnsi="仿宋" w:hint="eastAsia"/>
          <w:color w:val="000000"/>
          <w:kern w:val="0"/>
          <w:sz w:val="32"/>
          <w:szCs w:val="32"/>
        </w:rPr>
        <w:lastRenderedPageBreak/>
        <w:t>门通报，立即全面整改并“一票否决”直接列入评估结果“不合格”。连续两年考核评估为“基本合格”、当年评估为“</w:t>
      </w:r>
      <w:r>
        <w:rPr>
          <w:rFonts w:ascii="仿宋" w:eastAsia="仿宋" w:hAnsi="仿宋"/>
          <w:color w:val="000000"/>
          <w:kern w:val="0"/>
          <w:sz w:val="32"/>
          <w:szCs w:val="32"/>
        </w:rPr>
        <w:t>不合格</w:t>
      </w:r>
      <w:r>
        <w:rPr>
          <w:rFonts w:ascii="仿宋" w:eastAsia="仿宋" w:hAnsi="仿宋" w:hint="eastAsia"/>
          <w:color w:val="000000"/>
          <w:kern w:val="0"/>
          <w:sz w:val="32"/>
          <w:szCs w:val="32"/>
        </w:rPr>
        <w:t>”</w:t>
      </w:r>
      <w:r>
        <w:rPr>
          <w:rFonts w:ascii="仿宋" w:eastAsia="仿宋" w:hAnsi="仿宋"/>
          <w:color w:val="000000"/>
          <w:kern w:val="0"/>
          <w:sz w:val="32"/>
          <w:szCs w:val="32"/>
        </w:rPr>
        <w:t>的，</w:t>
      </w:r>
      <w:r>
        <w:rPr>
          <w:rFonts w:ascii="仿宋" w:eastAsia="仿宋" w:hAnsi="仿宋" w:hint="eastAsia"/>
          <w:color w:val="000000"/>
          <w:kern w:val="0"/>
          <w:sz w:val="32"/>
          <w:szCs w:val="32"/>
        </w:rPr>
        <w:t>立即列入全面整改并</w:t>
      </w:r>
      <w:r>
        <w:rPr>
          <w:rFonts w:ascii="仿宋" w:eastAsia="仿宋" w:hAnsi="仿宋"/>
          <w:color w:val="000000"/>
          <w:kern w:val="0"/>
          <w:sz w:val="32"/>
          <w:szCs w:val="32"/>
        </w:rPr>
        <w:t>取消其次年承接政府购买社会工作服务资格。</w:t>
      </w:r>
    </w:p>
    <w:p w:rsidR="00284200" w:rsidRDefault="00021662">
      <w:pPr>
        <w:spacing w:line="600" w:lineRule="exact"/>
        <w:ind w:firstLineChars="200" w:firstLine="643"/>
        <w:rPr>
          <w:rFonts w:ascii="仿宋" w:eastAsia="仿宋" w:hAnsi="仿宋" w:cstheme="majorEastAsia"/>
          <w:sz w:val="32"/>
          <w:szCs w:val="32"/>
        </w:rPr>
      </w:pPr>
      <w:r>
        <w:rPr>
          <w:rFonts w:ascii="仿宋" w:eastAsia="仿宋" w:hAnsi="仿宋" w:cstheme="majorEastAsia" w:hint="eastAsia"/>
          <w:b/>
          <w:bCs/>
          <w:sz w:val="32"/>
          <w:szCs w:val="32"/>
        </w:rPr>
        <w:t>第十五条</w:t>
      </w:r>
      <w:r>
        <w:rPr>
          <w:rFonts w:asciiTheme="majorEastAsia" w:eastAsiaTheme="majorEastAsia" w:hAnsiTheme="majorEastAsia" w:cstheme="majorEastAsia" w:hint="eastAsia"/>
          <w:b/>
          <w:bCs/>
          <w:sz w:val="32"/>
          <w:szCs w:val="32"/>
        </w:rPr>
        <w:t xml:space="preserve"> </w:t>
      </w:r>
      <w:r>
        <w:rPr>
          <w:rFonts w:ascii="仿宋" w:eastAsia="仿宋" w:hAnsi="仿宋" w:cstheme="majorEastAsia" w:hint="eastAsia"/>
          <w:sz w:val="32"/>
          <w:szCs w:val="32"/>
        </w:rPr>
        <w:t xml:space="preserve"> 社会工作服务前置评估设置“通过”和“不通过”两个结果等级。经前置评估结果等级为“通过”的，购买主体可批准社会工作服务岗位（项目）立项实施。经前置评估结果等级为“不通过”则不允许该社会工作服务岗位（项目）立项。</w:t>
      </w:r>
    </w:p>
    <w:p w:rsidR="00284200" w:rsidRDefault="00021662">
      <w:pPr>
        <w:widowControl/>
        <w:spacing w:line="600" w:lineRule="exact"/>
        <w:ind w:firstLineChars="200" w:firstLine="643"/>
        <w:rPr>
          <w:rFonts w:ascii="仿宋" w:eastAsia="仿宋" w:hAnsi="仿宋"/>
          <w:color w:val="000000"/>
          <w:kern w:val="0"/>
          <w:sz w:val="32"/>
          <w:szCs w:val="32"/>
        </w:rPr>
      </w:pPr>
      <w:r>
        <w:rPr>
          <w:rFonts w:ascii="仿宋" w:eastAsia="仿宋" w:hAnsi="仿宋" w:cstheme="majorEastAsia" w:hint="eastAsia"/>
          <w:b/>
          <w:bCs/>
          <w:sz w:val="32"/>
          <w:szCs w:val="32"/>
        </w:rPr>
        <w:t>第十六条</w:t>
      </w:r>
      <w:r>
        <w:rPr>
          <w:rFonts w:asciiTheme="majorEastAsia" w:eastAsiaTheme="majorEastAsia" w:hAnsiTheme="majorEastAsia" w:cstheme="majorEastAsia" w:hint="eastAsia"/>
          <w:b/>
          <w:bCs/>
          <w:sz w:val="32"/>
          <w:szCs w:val="32"/>
        </w:rPr>
        <w:t xml:space="preserve">  </w:t>
      </w:r>
      <w:r>
        <w:rPr>
          <w:rFonts w:ascii="仿宋" w:eastAsia="仿宋" w:hAnsi="仿宋" w:cstheme="majorEastAsia" w:hint="eastAsia"/>
          <w:sz w:val="32"/>
          <w:szCs w:val="32"/>
        </w:rPr>
        <w:t>社会工作服务过程评估和结果评估设置“优秀”、“良好”、“合格”及“不合格”四个结果等级，85分（含85）以上为优秀、80（含80）—85分为良好、60（含60）—80分为合格、60分以下为不合格。</w:t>
      </w:r>
      <w:r>
        <w:rPr>
          <w:rFonts w:ascii="仿宋" w:eastAsia="仿宋" w:hAnsi="仿宋"/>
          <w:color w:val="000000"/>
          <w:kern w:val="0"/>
          <w:sz w:val="32"/>
          <w:szCs w:val="32"/>
        </w:rPr>
        <w:t>政府购买社会工作服务的经费支付要与评估考核评估结果挂钩。在评估前，购买服务经费可按合同进度支付90%，余下10%</w:t>
      </w:r>
      <w:r>
        <w:rPr>
          <w:rFonts w:ascii="仿宋" w:eastAsia="仿宋" w:hAnsi="仿宋" w:hint="eastAsia"/>
          <w:color w:val="000000"/>
          <w:kern w:val="0"/>
          <w:sz w:val="32"/>
          <w:szCs w:val="32"/>
        </w:rPr>
        <w:t>根据</w:t>
      </w:r>
      <w:r>
        <w:rPr>
          <w:rFonts w:ascii="仿宋" w:eastAsia="仿宋" w:hAnsi="仿宋"/>
          <w:color w:val="000000"/>
          <w:kern w:val="0"/>
          <w:sz w:val="32"/>
          <w:szCs w:val="32"/>
        </w:rPr>
        <w:t>评估考核结果支付：评估结果为</w:t>
      </w:r>
      <w:r>
        <w:rPr>
          <w:rFonts w:ascii="仿宋" w:eastAsia="仿宋" w:hAnsi="仿宋" w:hint="eastAsia"/>
          <w:color w:val="000000"/>
          <w:kern w:val="0"/>
          <w:sz w:val="32"/>
          <w:szCs w:val="32"/>
        </w:rPr>
        <w:t>良好以上</w:t>
      </w:r>
      <w:r>
        <w:rPr>
          <w:rFonts w:ascii="仿宋" w:eastAsia="仿宋" w:hAnsi="仿宋"/>
          <w:color w:val="000000"/>
          <w:kern w:val="0"/>
          <w:sz w:val="32"/>
          <w:szCs w:val="32"/>
        </w:rPr>
        <w:t>的，余下10%全额支付；评估结果为合格的，余下的10%扣减5%；评估结果为基本合格的，余下的10%扣减7%；评估结果为不合格的，余下的10%全部扣减。</w:t>
      </w:r>
      <w:r>
        <w:rPr>
          <w:rFonts w:ascii="仿宋" w:eastAsia="仿宋" w:hAnsi="仿宋" w:hint="eastAsia"/>
          <w:sz w:val="32"/>
          <w:szCs w:val="32"/>
        </w:rPr>
        <w:t xml:space="preserve">由于合同规定工作任务未完成导致不合格的，购买主体应当敦促服务承接主体继续提供服务直到政府购买服务合同任务的完成；因发生资金使用或管理存在违法违规问题或出现情节较为严重的服务事故导致评估不及格的，取消其两年内承接政府购买服务项目的资格。 </w:t>
      </w:r>
    </w:p>
    <w:p w:rsidR="00284200" w:rsidRDefault="00021662">
      <w:pPr>
        <w:widowControl/>
        <w:spacing w:line="600" w:lineRule="exact"/>
        <w:ind w:firstLineChars="200" w:firstLine="643"/>
        <w:rPr>
          <w:rFonts w:ascii="仿宋" w:eastAsia="仿宋" w:hAnsi="仿宋"/>
          <w:color w:val="000000"/>
          <w:kern w:val="0"/>
          <w:sz w:val="32"/>
          <w:szCs w:val="32"/>
        </w:rPr>
      </w:pPr>
      <w:r>
        <w:rPr>
          <w:rFonts w:ascii="仿宋" w:eastAsia="仿宋" w:hAnsi="仿宋" w:cs="宋体" w:hint="eastAsia"/>
          <w:b/>
          <w:bCs/>
          <w:sz w:val="32"/>
          <w:szCs w:val="32"/>
        </w:rPr>
        <w:lastRenderedPageBreak/>
        <w:t>第十七条</w:t>
      </w:r>
      <w:r>
        <w:rPr>
          <w:rFonts w:eastAsia="仿宋_GB2312" w:hint="eastAsia"/>
          <w:color w:val="000000"/>
          <w:kern w:val="0"/>
          <w:sz w:val="32"/>
          <w:szCs w:val="32"/>
        </w:rPr>
        <w:t xml:space="preserve">  </w:t>
      </w:r>
      <w:r>
        <w:rPr>
          <w:rFonts w:ascii="仿宋" w:eastAsia="仿宋" w:hAnsi="仿宋" w:hint="eastAsia"/>
          <w:sz w:val="32"/>
          <w:szCs w:val="32"/>
        </w:rPr>
        <w:t>社会工作服务过程和结果考核评估结果均采用百分制，评估实施单位（者）可根据参评社会工作服务的实际运作周期及运作特点对评估指标体系涉及的各项指标进行赋值。</w:t>
      </w:r>
    </w:p>
    <w:p w:rsidR="00284200" w:rsidRDefault="00021662">
      <w:pPr>
        <w:spacing w:line="600"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第十八条</w:t>
      </w:r>
      <w:r>
        <w:rPr>
          <w:rFonts w:ascii="宋体" w:hAnsi="宋体" w:cs="宋体" w:hint="eastAsia"/>
          <w:sz w:val="32"/>
          <w:szCs w:val="32"/>
        </w:rPr>
        <w:t xml:space="preserve">  </w:t>
      </w:r>
      <w:r>
        <w:rPr>
          <w:rFonts w:ascii="仿宋" w:eastAsia="仿宋" w:hAnsi="仿宋" w:cs="宋体" w:hint="eastAsia"/>
          <w:sz w:val="32"/>
          <w:szCs w:val="32"/>
        </w:rPr>
        <w:t>本办法适用于政府购买社会工作服务的考核评估。</w:t>
      </w:r>
    </w:p>
    <w:p w:rsidR="00284200" w:rsidRDefault="00021662">
      <w:pPr>
        <w:spacing w:line="600"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第十九条</w:t>
      </w:r>
      <w:r>
        <w:rPr>
          <w:rFonts w:ascii="宋体" w:hAnsi="宋体" w:cs="宋体" w:hint="eastAsia"/>
          <w:sz w:val="32"/>
          <w:szCs w:val="32"/>
        </w:rPr>
        <w:t xml:space="preserve">  </w:t>
      </w:r>
      <w:r>
        <w:rPr>
          <w:rFonts w:ascii="仿宋" w:eastAsia="仿宋" w:hAnsi="仿宋" w:cs="宋体" w:hint="eastAsia"/>
          <w:sz w:val="32"/>
          <w:szCs w:val="32"/>
        </w:rPr>
        <w:t>社会工作服务购买主体和承接主体可根据本办法，结合各自实际，制订内部的考核评估工作办法。</w:t>
      </w:r>
    </w:p>
    <w:p w:rsidR="00284200" w:rsidRDefault="00021662">
      <w:pPr>
        <w:shd w:val="solid" w:color="FFFFFF" w:fill="auto"/>
        <w:autoSpaceDN w:val="0"/>
        <w:spacing w:line="600" w:lineRule="exact"/>
        <w:jc w:val="center"/>
        <w:rPr>
          <w:rFonts w:ascii="黑体" w:eastAsia="黑体" w:hAnsi="黑体" w:cs="黑体"/>
          <w:sz w:val="32"/>
          <w:szCs w:val="32"/>
        </w:rPr>
      </w:pPr>
      <w:r>
        <w:rPr>
          <w:rFonts w:ascii="黑体" w:eastAsia="黑体" w:hAnsi="黑体" w:cs="黑体" w:hint="eastAsia"/>
          <w:sz w:val="32"/>
          <w:szCs w:val="32"/>
        </w:rPr>
        <w:t xml:space="preserve">第六章   </w:t>
      </w:r>
      <w:r>
        <w:rPr>
          <w:rFonts w:ascii="黑体" w:eastAsia="黑体" w:hAnsi="黑体" w:cs="黑体" w:hint="eastAsia"/>
          <w:color w:val="000000"/>
          <w:sz w:val="32"/>
          <w:szCs w:val="32"/>
          <w:shd w:val="clear" w:color="auto" w:fill="FFFFFF"/>
        </w:rPr>
        <w:t>附 则</w:t>
      </w:r>
    </w:p>
    <w:p w:rsidR="00284200" w:rsidRDefault="00021662">
      <w:pPr>
        <w:widowControl/>
        <w:spacing w:line="600" w:lineRule="exact"/>
        <w:ind w:leftChars="200" w:left="420" w:firstLineChars="49" w:firstLine="157"/>
        <w:rPr>
          <w:rFonts w:ascii="仿宋" w:eastAsia="仿宋" w:hAnsi="仿宋" w:cs="仿宋"/>
          <w:sz w:val="32"/>
          <w:szCs w:val="32"/>
        </w:rPr>
      </w:pPr>
      <w:r>
        <w:rPr>
          <w:rFonts w:ascii="仿宋" w:eastAsia="仿宋" w:hAnsi="仿宋" w:cs="黑体" w:hint="eastAsia"/>
          <w:b/>
          <w:sz w:val="32"/>
          <w:szCs w:val="32"/>
        </w:rPr>
        <w:t>第二十条</w:t>
      </w:r>
      <w:r>
        <w:rPr>
          <w:rFonts w:ascii="仿宋" w:eastAsia="仿宋" w:hAnsi="仿宋" w:cs="仿宋" w:hint="eastAsia"/>
          <w:sz w:val="32"/>
          <w:szCs w:val="32"/>
        </w:rPr>
        <w:t xml:space="preserve">  本办法由市民政局、市财政局负责解释。</w:t>
      </w:r>
    </w:p>
    <w:p w:rsidR="00284200" w:rsidRDefault="00021662">
      <w:pPr>
        <w:widowControl/>
        <w:spacing w:line="600" w:lineRule="exact"/>
        <w:ind w:firstLineChars="149" w:firstLine="479"/>
        <w:rPr>
          <w:rFonts w:ascii="仿宋" w:eastAsia="仿宋" w:hAnsi="仿宋" w:cs="仿宋"/>
          <w:sz w:val="32"/>
          <w:szCs w:val="32"/>
        </w:rPr>
      </w:pPr>
      <w:r>
        <w:rPr>
          <w:rFonts w:ascii="仿宋" w:eastAsia="仿宋" w:hAnsi="仿宋" w:cs="黑体" w:hint="eastAsia"/>
          <w:b/>
          <w:kern w:val="0"/>
          <w:sz w:val="32"/>
          <w:szCs w:val="32"/>
        </w:rPr>
        <w:t>第二十一条</w:t>
      </w:r>
      <w:r>
        <w:rPr>
          <w:rFonts w:ascii="仿宋" w:eastAsia="仿宋" w:hAnsi="仿宋" w:cs="仿宋" w:hint="eastAsia"/>
          <w:kern w:val="0"/>
          <w:sz w:val="32"/>
          <w:szCs w:val="32"/>
        </w:rPr>
        <w:t xml:space="preserve">  </w:t>
      </w:r>
      <w:r>
        <w:rPr>
          <w:rFonts w:ascii="仿宋" w:eastAsia="仿宋" w:hAnsi="仿宋" w:cs="仿宋" w:hint="eastAsia"/>
          <w:sz w:val="32"/>
          <w:szCs w:val="32"/>
        </w:rPr>
        <w:t>本办法自2018年1月1日起实施。</w:t>
      </w:r>
    </w:p>
    <w:p w:rsidR="00284200" w:rsidRDefault="00284200">
      <w:pPr>
        <w:spacing w:line="600" w:lineRule="exact"/>
        <w:ind w:firstLineChars="200" w:firstLine="640"/>
        <w:rPr>
          <w:rFonts w:ascii="宋体" w:hAnsi="宋体" w:cs="宋体"/>
          <w:sz w:val="32"/>
          <w:szCs w:val="32"/>
        </w:rPr>
      </w:pPr>
    </w:p>
    <w:p w:rsidR="00284200" w:rsidRDefault="00284200">
      <w:pPr>
        <w:spacing w:line="600" w:lineRule="exact"/>
        <w:ind w:firstLineChars="200" w:firstLine="640"/>
        <w:rPr>
          <w:rFonts w:ascii="宋体" w:hAnsi="宋体" w:cs="宋体"/>
          <w:sz w:val="32"/>
          <w:szCs w:val="32"/>
        </w:rPr>
      </w:pPr>
    </w:p>
    <w:p w:rsidR="00284200" w:rsidRDefault="00284200">
      <w:pPr>
        <w:spacing w:line="600" w:lineRule="exact"/>
        <w:ind w:firstLineChars="200" w:firstLine="640"/>
        <w:rPr>
          <w:rFonts w:ascii="宋体" w:hAnsi="宋体" w:cs="宋体"/>
          <w:sz w:val="32"/>
          <w:szCs w:val="32"/>
        </w:rPr>
      </w:pPr>
    </w:p>
    <w:p w:rsidR="00284200" w:rsidRDefault="00284200">
      <w:pPr>
        <w:spacing w:line="600" w:lineRule="exact"/>
        <w:ind w:firstLineChars="200" w:firstLine="640"/>
        <w:rPr>
          <w:rFonts w:ascii="宋体" w:hAnsi="宋体" w:cs="宋体"/>
          <w:sz w:val="32"/>
          <w:szCs w:val="32"/>
        </w:rPr>
      </w:pPr>
    </w:p>
    <w:p w:rsidR="00284200" w:rsidRDefault="00284200">
      <w:pPr>
        <w:spacing w:line="600" w:lineRule="exact"/>
        <w:ind w:firstLineChars="200" w:firstLine="640"/>
        <w:rPr>
          <w:rFonts w:ascii="宋体" w:hAnsi="宋体" w:cs="宋体"/>
          <w:sz w:val="32"/>
          <w:szCs w:val="32"/>
        </w:rPr>
      </w:pPr>
    </w:p>
    <w:p w:rsidR="00284200" w:rsidRDefault="00284200">
      <w:pPr>
        <w:spacing w:line="600" w:lineRule="exact"/>
        <w:ind w:firstLineChars="200" w:firstLine="640"/>
        <w:rPr>
          <w:rFonts w:ascii="宋体" w:hAnsi="宋体" w:cs="宋体"/>
          <w:sz w:val="32"/>
          <w:szCs w:val="32"/>
        </w:rPr>
      </w:pPr>
    </w:p>
    <w:p w:rsidR="00284200" w:rsidRDefault="00284200">
      <w:pPr>
        <w:spacing w:line="600" w:lineRule="exact"/>
        <w:ind w:firstLineChars="200" w:firstLine="640"/>
        <w:rPr>
          <w:rFonts w:ascii="宋体" w:hAnsi="宋体" w:cs="宋体"/>
          <w:sz w:val="32"/>
          <w:szCs w:val="32"/>
        </w:rPr>
      </w:pPr>
    </w:p>
    <w:p w:rsidR="00284200" w:rsidRDefault="00284200">
      <w:pPr>
        <w:spacing w:line="600" w:lineRule="exact"/>
        <w:ind w:firstLineChars="200" w:firstLine="640"/>
        <w:rPr>
          <w:rFonts w:ascii="宋体" w:hAnsi="宋体" w:cs="宋体"/>
          <w:sz w:val="32"/>
          <w:szCs w:val="32"/>
        </w:rPr>
      </w:pPr>
    </w:p>
    <w:p w:rsidR="00284200" w:rsidRDefault="00284200">
      <w:pPr>
        <w:spacing w:line="600" w:lineRule="exact"/>
        <w:rPr>
          <w:sz w:val="32"/>
          <w:szCs w:val="32"/>
        </w:rPr>
      </w:pPr>
    </w:p>
    <w:sectPr w:rsidR="00284200" w:rsidSect="0028420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662" w:rsidRDefault="00021662" w:rsidP="00284200">
      <w:r>
        <w:separator/>
      </w:r>
    </w:p>
  </w:endnote>
  <w:endnote w:type="continuationSeparator" w:id="0">
    <w:p w:rsidR="00021662" w:rsidRDefault="00021662" w:rsidP="00284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9758"/>
    </w:sdtPr>
    <w:sdtContent>
      <w:p w:rsidR="00021662" w:rsidRDefault="00021662">
        <w:pPr>
          <w:pStyle w:val="a4"/>
          <w:jc w:val="right"/>
        </w:pPr>
        <w:r w:rsidRPr="00284200">
          <w:fldChar w:fldCharType="begin"/>
        </w:r>
        <w:r>
          <w:instrText xml:space="preserve"> PAGE   \* MERGEFORMAT </w:instrText>
        </w:r>
        <w:r w:rsidRPr="00284200">
          <w:fldChar w:fldCharType="separate"/>
        </w:r>
        <w:r w:rsidR="00212822" w:rsidRPr="00212822">
          <w:rPr>
            <w:noProof/>
            <w:lang w:val="zh-CN"/>
          </w:rPr>
          <w:t>4</w:t>
        </w:r>
        <w:r>
          <w:rPr>
            <w:lang w:val="zh-CN"/>
          </w:rPr>
          <w:fldChar w:fldCharType="end"/>
        </w:r>
      </w:p>
    </w:sdtContent>
  </w:sdt>
  <w:p w:rsidR="00021662" w:rsidRDefault="000216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662" w:rsidRDefault="00021662" w:rsidP="00284200">
      <w:r>
        <w:separator/>
      </w:r>
    </w:p>
  </w:footnote>
  <w:footnote w:type="continuationSeparator" w:id="0">
    <w:p w:rsidR="00021662" w:rsidRDefault="00021662" w:rsidP="00284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D0B"/>
    <w:multiLevelType w:val="multilevel"/>
    <w:tmpl w:val="05251D0B"/>
    <w:lvl w:ilvl="0">
      <w:start w:val="1"/>
      <w:numFmt w:val="japaneseCounting"/>
      <w:lvlText w:val="第%1章"/>
      <w:lvlJc w:val="left"/>
      <w:pPr>
        <w:ind w:left="3800" w:hanging="1080"/>
      </w:pPr>
      <w:rPr>
        <w:rFonts w:hint="default"/>
      </w:rPr>
    </w:lvl>
    <w:lvl w:ilvl="1">
      <w:start w:val="1"/>
      <w:numFmt w:val="lowerLetter"/>
      <w:lvlText w:val="%2)"/>
      <w:lvlJc w:val="left"/>
      <w:pPr>
        <w:ind w:left="3560" w:hanging="420"/>
      </w:pPr>
    </w:lvl>
    <w:lvl w:ilvl="2">
      <w:start w:val="1"/>
      <w:numFmt w:val="lowerRoman"/>
      <w:lvlText w:val="%3."/>
      <w:lvlJc w:val="right"/>
      <w:pPr>
        <w:ind w:left="3980" w:hanging="420"/>
      </w:pPr>
    </w:lvl>
    <w:lvl w:ilvl="3">
      <w:start w:val="1"/>
      <w:numFmt w:val="decimal"/>
      <w:lvlText w:val="%4."/>
      <w:lvlJc w:val="left"/>
      <w:pPr>
        <w:ind w:left="4400" w:hanging="420"/>
      </w:pPr>
    </w:lvl>
    <w:lvl w:ilvl="4">
      <w:start w:val="1"/>
      <w:numFmt w:val="lowerLetter"/>
      <w:lvlText w:val="%5)"/>
      <w:lvlJc w:val="left"/>
      <w:pPr>
        <w:ind w:left="4820" w:hanging="420"/>
      </w:pPr>
    </w:lvl>
    <w:lvl w:ilvl="5">
      <w:start w:val="1"/>
      <w:numFmt w:val="lowerRoman"/>
      <w:lvlText w:val="%6."/>
      <w:lvlJc w:val="right"/>
      <w:pPr>
        <w:ind w:left="5240" w:hanging="420"/>
      </w:pPr>
    </w:lvl>
    <w:lvl w:ilvl="6">
      <w:start w:val="1"/>
      <w:numFmt w:val="decimal"/>
      <w:lvlText w:val="%7."/>
      <w:lvlJc w:val="left"/>
      <w:pPr>
        <w:ind w:left="5660" w:hanging="420"/>
      </w:pPr>
    </w:lvl>
    <w:lvl w:ilvl="7">
      <w:start w:val="1"/>
      <w:numFmt w:val="lowerLetter"/>
      <w:lvlText w:val="%8)"/>
      <w:lvlJc w:val="left"/>
      <w:pPr>
        <w:ind w:left="6080" w:hanging="420"/>
      </w:pPr>
    </w:lvl>
    <w:lvl w:ilvl="8">
      <w:start w:val="1"/>
      <w:numFmt w:val="lowerRoman"/>
      <w:lvlText w:val="%9."/>
      <w:lvlJc w:val="right"/>
      <w:pPr>
        <w:ind w:left="6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C26"/>
    <w:rsid w:val="00021662"/>
    <w:rsid w:val="00092378"/>
    <w:rsid w:val="000A3773"/>
    <w:rsid w:val="000B4A04"/>
    <w:rsid w:val="000D34F0"/>
    <w:rsid w:val="000E3C6B"/>
    <w:rsid w:val="000E5213"/>
    <w:rsid w:val="00176A85"/>
    <w:rsid w:val="001E0EF7"/>
    <w:rsid w:val="001E27CE"/>
    <w:rsid w:val="00212822"/>
    <w:rsid w:val="00233CDD"/>
    <w:rsid w:val="00250E33"/>
    <w:rsid w:val="00262E51"/>
    <w:rsid w:val="00275B40"/>
    <w:rsid w:val="0027681F"/>
    <w:rsid w:val="00284200"/>
    <w:rsid w:val="0034709F"/>
    <w:rsid w:val="00361D73"/>
    <w:rsid w:val="00362742"/>
    <w:rsid w:val="003813BE"/>
    <w:rsid w:val="004E5800"/>
    <w:rsid w:val="00564366"/>
    <w:rsid w:val="0058686F"/>
    <w:rsid w:val="005B48E8"/>
    <w:rsid w:val="005B7B57"/>
    <w:rsid w:val="00686460"/>
    <w:rsid w:val="006B63E2"/>
    <w:rsid w:val="006E4993"/>
    <w:rsid w:val="0070179F"/>
    <w:rsid w:val="007A0CEF"/>
    <w:rsid w:val="007A5E26"/>
    <w:rsid w:val="007B223F"/>
    <w:rsid w:val="007B4434"/>
    <w:rsid w:val="0083709A"/>
    <w:rsid w:val="00932761"/>
    <w:rsid w:val="00934F26"/>
    <w:rsid w:val="00965024"/>
    <w:rsid w:val="009F021F"/>
    <w:rsid w:val="00AE7DE8"/>
    <w:rsid w:val="00B04CA7"/>
    <w:rsid w:val="00B40A1A"/>
    <w:rsid w:val="00B63282"/>
    <w:rsid w:val="00B8255F"/>
    <w:rsid w:val="00B8647F"/>
    <w:rsid w:val="00BB2E86"/>
    <w:rsid w:val="00C7662D"/>
    <w:rsid w:val="00CA772B"/>
    <w:rsid w:val="00CD1020"/>
    <w:rsid w:val="00CE5DA7"/>
    <w:rsid w:val="00DD5A34"/>
    <w:rsid w:val="00E034BD"/>
    <w:rsid w:val="00EB7C26"/>
    <w:rsid w:val="00F2170E"/>
    <w:rsid w:val="00F554DB"/>
    <w:rsid w:val="00F5791D"/>
    <w:rsid w:val="00F75F48"/>
    <w:rsid w:val="00F809B8"/>
    <w:rsid w:val="00FE4C45"/>
    <w:rsid w:val="0ACF41D6"/>
    <w:rsid w:val="18B37ED8"/>
    <w:rsid w:val="1D93771B"/>
    <w:rsid w:val="7C2B0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0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842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84200"/>
    <w:rPr>
      <w:sz w:val="18"/>
      <w:szCs w:val="18"/>
    </w:rPr>
  </w:style>
  <w:style w:type="paragraph" w:styleId="a4">
    <w:name w:val="footer"/>
    <w:basedOn w:val="a"/>
    <w:link w:val="Char0"/>
    <w:uiPriority w:val="99"/>
    <w:unhideWhenUsed/>
    <w:rsid w:val="0028420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84200"/>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284200"/>
    <w:rPr>
      <w:color w:val="242424"/>
      <w:u w:val="none"/>
    </w:rPr>
  </w:style>
  <w:style w:type="character" w:customStyle="1" w:styleId="Char1">
    <w:name w:val="页眉 Char"/>
    <w:basedOn w:val="a0"/>
    <w:link w:val="a5"/>
    <w:uiPriority w:val="99"/>
    <w:semiHidden/>
    <w:rsid w:val="00284200"/>
    <w:rPr>
      <w:sz w:val="18"/>
      <w:szCs w:val="18"/>
    </w:rPr>
  </w:style>
  <w:style w:type="character" w:customStyle="1" w:styleId="Char0">
    <w:name w:val="页脚 Char"/>
    <w:basedOn w:val="a0"/>
    <w:link w:val="a4"/>
    <w:uiPriority w:val="99"/>
    <w:qFormat/>
    <w:rsid w:val="00284200"/>
    <w:rPr>
      <w:sz w:val="18"/>
      <w:szCs w:val="18"/>
    </w:rPr>
  </w:style>
  <w:style w:type="paragraph" w:customStyle="1" w:styleId="10">
    <w:name w:val="列出段落1"/>
    <w:basedOn w:val="a"/>
    <w:uiPriority w:val="34"/>
    <w:qFormat/>
    <w:rsid w:val="00284200"/>
    <w:pPr>
      <w:ind w:firstLineChars="200" w:firstLine="420"/>
    </w:pPr>
  </w:style>
  <w:style w:type="character" w:customStyle="1" w:styleId="1Char">
    <w:name w:val="标题 1 Char"/>
    <w:basedOn w:val="a0"/>
    <w:link w:val="1"/>
    <w:uiPriority w:val="9"/>
    <w:rsid w:val="00284200"/>
    <w:rPr>
      <w:rFonts w:ascii="宋体" w:eastAsia="宋体" w:hAnsi="宋体" w:cs="宋体"/>
      <w:b/>
      <w:bCs/>
      <w:kern w:val="36"/>
      <w:sz w:val="48"/>
      <w:szCs w:val="48"/>
    </w:rPr>
  </w:style>
  <w:style w:type="character" w:customStyle="1" w:styleId="Char">
    <w:name w:val="批注框文本 Char"/>
    <w:basedOn w:val="a0"/>
    <w:link w:val="a3"/>
    <w:uiPriority w:val="99"/>
    <w:semiHidden/>
    <w:rsid w:val="002842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1D7CB-868D-44C0-94C6-281F9BF1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574</Words>
  <Characters>3277</Characters>
  <Application>Microsoft Office Word</Application>
  <DocSecurity>0</DocSecurity>
  <Lines>27</Lines>
  <Paragraphs>7</Paragraphs>
  <ScaleCrop>false</ScaleCrop>
  <Company>Chinese ORG</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13</cp:revision>
  <cp:lastPrinted>2017-11-30T08:49:00Z</cp:lastPrinted>
  <dcterms:created xsi:type="dcterms:W3CDTF">2017-07-31T01:15:00Z</dcterms:created>
  <dcterms:modified xsi:type="dcterms:W3CDTF">2017-12-15T06:38:00Z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