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79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东莞市未成年人保护工作专家库专家报名表</w:t>
      </w:r>
    </w:p>
    <w:bookmarkEnd w:id="0"/>
    <w:tbl>
      <w:tblPr>
        <w:tblStyle w:val="5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1134"/>
        <w:gridCol w:w="992"/>
        <w:gridCol w:w="2126"/>
        <w:gridCol w:w="1898"/>
        <w:gridCol w:w="1808"/>
        <w:gridCol w:w="24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及职务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社会职务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所属领域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79" w:lineRule="exact"/>
        <w:textAlignment w:val="auto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注：其他相关资料（简历、资质等）另附，请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</w:rPr>
        <w:t>于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日前以电子文本形式提交市未保办邮箱：dgwb2023@163.com。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556D"/>
    <w:rsid w:val="36146AAB"/>
    <w:rsid w:val="524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2023-04-21T08:29:00Z</dcterms:created>
  <dc:creator>卢晓琳</dc:creator>
  <cp:lastModifiedBy>卢晓琳</cp:lastModifiedBy>
  <dcterms:modified xsi:type="dcterms:W3CDTF">2023-04-21T08:30:54Z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