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numPr>
          <w:ilvl w:val="0"/>
          <w:numId w:val="0"/>
        </w:numPr>
        <w:tabs>
          <w:tab w:val="left" w:pos="1080"/>
        </w:tabs>
        <w:spacing w:line="360" w:lineRule="auto"/>
        <w:jc w:val="both"/>
        <w:rPr>
          <w:rFonts w:hint="eastAsia" w:ascii="黑体" w:hAnsi="黑体" w:eastAsia="黑体" w:cs="黑体"/>
          <w:b w:val="0"/>
          <w:bCs w:val="0"/>
          <w:kern w:val="44"/>
          <w:sz w:val="32"/>
          <w:szCs w:val="32"/>
          <w:lang w:val="en-US" w:eastAsia="zh-CN"/>
        </w:rPr>
      </w:pPr>
      <w:r>
        <w:rPr>
          <w:rFonts w:hint="eastAsia" w:ascii="黑体" w:hAnsi="黑体" w:eastAsia="黑体" w:cs="黑体"/>
          <w:b w:val="0"/>
          <w:bCs w:val="0"/>
          <w:kern w:val="44"/>
          <w:sz w:val="32"/>
          <w:szCs w:val="32"/>
          <w:lang w:val="en-US" w:eastAsia="zh-CN"/>
        </w:rPr>
        <w:t>附件：</w:t>
      </w:r>
    </w:p>
    <w:p>
      <w:pPr>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color w:val="auto"/>
          <w:kern w:val="2"/>
          <w:sz w:val="36"/>
          <w:szCs w:val="36"/>
          <w:u w:val="none"/>
          <w:lang w:val="en-US" w:eastAsia="zh-CN"/>
        </w:rPr>
        <w:t>2026年度社会组织等级评估项目</w:t>
      </w:r>
      <w:r>
        <w:rPr>
          <w:rFonts w:hint="eastAsia" w:ascii="方正小标宋简体" w:hAnsi="方正小标宋简体" w:eastAsia="方正小标宋简体" w:cs="方正小标宋简体"/>
          <w:color w:val="auto"/>
          <w:kern w:val="2"/>
          <w:sz w:val="36"/>
          <w:szCs w:val="36"/>
          <w:u w:val="none"/>
          <w:lang w:val="zh-CN" w:eastAsia="zh-CN"/>
        </w:rPr>
        <w:t>采购需求书</w:t>
      </w:r>
    </w:p>
    <w:p>
      <w:pPr>
        <w:rPr>
          <w:rFonts w:hint="eastAsia" w:ascii="Times New Roman" w:hAnsi="宋体" w:cs="Times New Roman"/>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outlineLvl w:val="0"/>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一、项目概况</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w:t>
      </w:r>
      <w:r>
        <w:rPr>
          <w:rFonts w:hint="eastAsia"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2012年开始实施东莞市社会组织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评估工作，</w:t>
      </w:r>
      <w:r>
        <w:rPr>
          <w:rFonts w:hint="default" w:ascii="Times New Roman" w:hAnsi="Times New Roman" w:eastAsia="仿宋_GB2312" w:cs="Times New Roman"/>
          <w:sz w:val="32"/>
          <w:szCs w:val="32"/>
          <w:lang w:val="en-US" w:eastAsia="zh-CN"/>
        </w:rPr>
        <w:t>经过多年来的评估工作实践，</w:t>
      </w:r>
      <w:r>
        <w:rPr>
          <w:rFonts w:hint="default" w:ascii="Times New Roman" w:hAnsi="Times New Roman" w:eastAsia="仿宋_GB2312" w:cs="Times New Roman"/>
          <w:sz w:val="32"/>
          <w:szCs w:val="32"/>
        </w:rPr>
        <w:t>初步达到了以评促建、以评促规范的效果。在总结以往经验的基础上，20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我市将继续开展社会组织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评估工作，对社会组织的内部管理、工作绩效、社会影响等情况进行全面评价，以引导社会组织规范运作、专业发展，为我市经济社会高质量发展做出应有的贡献。为更好落实开展2</w:t>
      </w:r>
      <w:r>
        <w:rPr>
          <w:rFonts w:hint="default" w:ascii="Times New Roman" w:hAnsi="Times New Roman" w:eastAsia="仿宋_GB2312" w:cs="Times New Roman"/>
          <w:sz w:val="32"/>
          <w:szCs w:val="32"/>
          <w:lang w:val="en-US" w:eastAsia="zh-CN"/>
        </w:rPr>
        <w:t>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评估工作，东莞市社会组织事务中心拟引进第三方专业机构</w:t>
      </w:r>
      <w:r>
        <w:rPr>
          <w:rFonts w:hint="eastAsia" w:eastAsia="仿宋_GB2312" w:cs="Times New Roman"/>
          <w:sz w:val="32"/>
          <w:szCs w:val="32"/>
          <w:lang w:eastAsia="zh-CN"/>
        </w:rPr>
        <w:t>具体实施</w:t>
      </w:r>
      <w:r>
        <w:rPr>
          <w:rFonts w:hint="default" w:ascii="Times New Roman" w:hAnsi="Times New Roman" w:eastAsia="仿宋_GB2312" w:cs="Times New Roman"/>
          <w:sz w:val="32"/>
          <w:szCs w:val="32"/>
        </w:rPr>
        <w:t>评估工作。</w:t>
      </w:r>
    </w:p>
    <w:p>
      <w:pPr>
        <w:keepNext w:val="0"/>
        <w:keepLines w:val="0"/>
        <w:pageBreakBefore w:val="0"/>
        <w:kinsoku/>
        <w:wordWrap/>
        <w:overflowPunct/>
        <w:topLinePunct w:val="0"/>
        <w:autoSpaceDE w:val="0"/>
        <w:autoSpaceDN w:val="0"/>
        <w:bidi w:val="0"/>
        <w:adjustRightInd/>
        <w:spacing w:line="560" w:lineRule="exact"/>
        <w:ind w:left="0" w:firstLine="640" w:firstLineChars="200"/>
        <w:jc w:val="both"/>
        <w:textAlignment w:val="auto"/>
        <w:outlineLvl w:val="0"/>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二、服务要求</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（一）服务团队</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要求组建不少于15人的服务团队，具有本科或以上学历，且具备中级社会工作师或相关资格证书的人员不少于2人；具有本科或以上学历，且具备注册会计师证书的不少于1人；具有管理、法律、财务等专业正高职称的，不少于2人；具有管理、法律、财务等专业副高职称的，不少于4人；具有管理、法律、财务等专业中级职称的，不少于6人。</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sz w:val="32"/>
          <w:szCs w:val="32"/>
        </w:rPr>
        <w:t>（二）服务目标</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建立科学、合理的社会组织评估指标体系和评估方法，客观、准确地反映参评社会组织综合发展情况；</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通过社会组织评估，引导各类社会组织加强自身建设。增强服务社会能力，达成</w:t>
      </w:r>
      <w:r>
        <w:rPr>
          <w:rFonts w:hint="eastAsia" w:eastAsia="仿宋_GB2312" w:cs="Times New Roman"/>
          <w:sz w:val="32"/>
          <w:szCs w:val="32"/>
          <w:lang w:eastAsia="zh-CN"/>
        </w:rPr>
        <w:t>“</w:t>
      </w:r>
      <w:r>
        <w:rPr>
          <w:rFonts w:hint="eastAsia" w:ascii="仿宋_GB2312" w:hAnsi="仿宋_GB2312" w:eastAsia="仿宋_GB2312" w:cs="仿宋_GB2312"/>
          <w:sz w:val="32"/>
          <w:szCs w:val="32"/>
        </w:rPr>
        <w:t>以评促建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以评促管</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的目标；</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加强和改进对社会组织的培育与监管方式，推进我市社会组织规范化建设，进一步完善我市社会组织管理格局。</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（三）服务内容</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制定《东莞市202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实施方案》，完善评估流程，明确评估工作阶段安排；</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根据实际情况</w:t>
      </w:r>
      <w:r>
        <w:rPr>
          <w:rFonts w:hint="eastAsia" w:ascii="Times New Roman" w:hAnsi="Times New Roman" w:eastAsia="仿宋_GB2312" w:cs="Times New Roman"/>
          <w:sz w:val="32"/>
          <w:szCs w:val="32"/>
          <w:lang w:eastAsia="zh-CN"/>
        </w:rPr>
        <w:t>配合市社会组织事务中心</w:t>
      </w:r>
      <w:r>
        <w:rPr>
          <w:rFonts w:hint="default" w:ascii="Times New Roman" w:hAnsi="Times New Roman" w:eastAsia="仿宋_GB2312" w:cs="Times New Roman"/>
          <w:sz w:val="32"/>
          <w:szCs w:val="32"/>
        </w:rPr>
        <w:t>组建或调整评估委员会</w:t>
      </w:r>
      <w:r>
        <w:rPr>
          <w:rFonts w:hint="eastAsia" w:eastAsia="仿宋_GB2312" w:cs="Times New Roman"/>
          <w:sz w:val="32"/>
          <w:szCs w:val="32"/>
          <w:lang w:eastAsia="zh-CN"/>
        </w:rPr>
        <w:t>和评估专家组</w:t>
      </w:r>
      <w:r>
        <w:rPr>
          <w:rFonts w:hint="default" w:ascii="Times New Roman" w:hAnsi="Times New Roman" w:eastAsia="仿宋_GB2312" w:cs="Times New Roman"/>
          <w:sz w:val="32"/>
          <w:szCs w:val="32"/>
        </w:rPr>
        <w:t>，做好相关沟通联系工作；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编制东莞市社会组织评估指标，配合市社会组织事务中心做好意见征集和指标送审、正式发布相关工作；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与市社会组织事务中心对接确认参评名单，形成参评社会组织通讯录</w:t>
      </w:r>
      <w:r>
        <w:rPr>
          <w:rFonts w:hint="eastAsia" w:eastAsia="仿宋_GB2312" w:cs="Times New Roman"/>
          <w:sz w:val="32"/>
          <w:szCs w:val="32"/>
          <w:lang w:eastAsia="zh-CN"/>
        </w:rPr>
        <w:t>；</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筹备召开评估指导交流会，编制《社会组织评估指导手册》向参评组织发布，讲解评估政策和工作流程，并就评估指标、材料</w:t>
      </w:r>
      <w:r>
        <w:rPr>
          <w:rFonts w:hint="eastAsia" w:eastAsia="仿宋_GB2312" w:cs="Times New Roman"/>
          <w:sz w:val="32"/>
          <w:szCs w:val="32"/>
          <w:lang w:eastAsia="zh-CN"/>
        </w:rPr>
        <w:t>编</w:t>
      </w:r>
      <w:r>
        <w:rPr>
          <w:rFonts w:hint="default" w:ascii="Times New Roman" w:hAnsi="Times New Roman" w:eastAsia="仿宋_GB2312" w:cs="Times New Roman"/>
          <w:sz w:val="32"/>
          <w:szCs w:val="32"/>
        </w:rPr>
        <w:t>制要求、工作流程安排等事项进行答疑</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明确评估工作有关要求和注意事项，指导参评社会组织进行自评和提交相关材料</w:t>
      </w:r>
      <w:r>
        <w:rPr>
          <w:rFonts w:hint="eastAsia" w:eastAsia="仿宋_GB2312" w:cs="Times New Roman"/>
          <w:sz w:val="32"/>
          <w:szCs w:val="32"/>
          <w:lang w:eastAsia="zh-CN"/>
        </w:rPr>
        <w:t>；</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协助</w:t>
      </w:r>
      <w:r>
        <w:rPr>
          <w:rFonts w:hint="default" w:ascii="Times New Roman" w:hAnsi="Times New Roman" w:eastAsia="仿宋_GB2312" w:cs="Times New Roman"/>
          <w:sz w:val="32"/>
          <w:szCs w:val="32"/>
        </w:rPr>
        <w:t>接收、查阅参评材料，</w:t>
      </w:r>
      <w:r>
        <w:rPr>
          <w:rFonts w:hint="eastAsia" w:eastAsia="仿宋_GB2312" w:cs="Times New Roman"/>
          <w:sz w:val="32"/>
          <w:szCs w:val="32"/>
          <w:lang w:eastAsia="zh-CN"/>
        </w:rPr>
        <w:t>协助</w:t>
      </w:r>
      <w:r>
        <w:rPr>
          <w:rFonts w:hint="default" w:ascii="Times New Roman" w:hAnsi="Times New Roman" w:eastAsia="仿宋_GB2312" w:cs="Times New Roman"/>
          <w:sz w:val="32"/>
          <w:szCs w:val="32"/>
        </w:rPr>
        <w:t>对参评资料进行考评分析和初步评价；</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协助</w:t>
      </w:r>
      <w:r>
        <w:rPr>
          <w:rFonts w:hint="default" w:ascii="Times New Roman" w:hAnsi="Times New Roman" w:eastAsia="仿宋_GB2312" w:cs="Times New Roman"/>
          <w:sz w:val="32"/>
          <w:szCs w:val="32"/>
        </w:rPr>
        <w:t>进行相关方评价调查，收集各方主体对参评社会组织的评价；</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协助</w:t>
      </w:r>
      <w:r>
        <w:rPr>
          <w:rFonts w:hint="default" w:ascii="Times New Roman" w:hAnsi="Times New Roman" w:eastAsia="仿宋_GB2312" w:cs="Times New Roman"/>
          <w:sz w:val="32"/>
          <w:szCs w:val="32"/>
        </w:rPr>
        <w:t>开展对社会组织的实地评估工作，实地走访参评社会组织办公或业务活动开展场地，对查阅资料中需要确认的内容及财务资料进行现场核实；</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进行数据统计及撰写评估报告，完成初评结果的统计分析及报告撰写工作，协助市社会组织事务中心将初评报告提交评估委员会审核；</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协助召开评估委员会会议，审核参评社会组织初评结果，征集评估委员会对评估工作的意见和建议；</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协助开展初评结果公示与评估复核工作；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协助制作评估等级证书和牌匾，召开评估工作总结大会，向获得3A及以上等级的参评社会组织颁发相应的评估等级证书和牌匾；</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形成20</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年度东莞市社会组织等级评估结果总体报告，对每家参评社会组织出具独立评估报告书，提交给市社会组织事务中心</w:t>
      </w:r>
      <w:r>
        <w:rPr>
          <w:rFonts w:hint="default" w:ascii="Times New Roman" w:hAnsi="Times New Roman" w:eastAsia="仿宋_GB2312" w:cs="Times New Roman"/>
          <w:sz w:val="32"/>
          <w:szCs w:val="32"/>
          <w:lang w:eastAsia="zh-CN"/>
        </w:rPr>
        <w:t>；</w:t>
      </w:r>
      <w:bookmarkStart w:id="0" w:name="_GoBack"/>
      <w:bookmarkEnd w:id="0"/>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lang w:val="en-US" w:eastAsia="zh-CN"/>
        </w:rPr>
      </w:pPr>
      <w:r>
        <w:rPr>
          <w:rFonts w:hint="eastAsia" w:ascii="Times New Roman" w:hAnsi="Times New Roman" w:eastAsia="仿宋_GB2312" w:cs="Times New Roman"/>
          <w:sz w:val="32"/>
          <w:szCs w:val="32"/>
          <w:lang w:val="en-US" w:eastAsia="zh-CN"/>
        </w:rPr>
        <w:t>14.在服务期内，协助市社会组织事务中心为被降级的社会组织换发证书或牌匾；</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向市社会组织事务中心移交评估项目资料，并配合市社会组织事务中心跟进后续事项；</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对评估工作进行全面总结与问题分析，收集社会组织登记机关、评估委员会、复核委员会及参评社会组织等相关方对评估工作的评价和意见建议，进行梳理分析，形成项目总结报告，提交给市社会组织事务中心。</w:t>
      </w:r>
    </w:p>
    <w:p>
      <w:pPr>
        <w:keepNext w:val="0"/>
        <w:keepLines w:val="0"/>
        <w:pageBreakBefore w:val="0"/>
        <w:widowControl/>
        <w:kinsoku/>
        <w:wordWrap/>
        <w:overflowPunct/>
        <w:topLinePunct w:val="0"/>
        <w:autoSpaceDE w:val="0"/>
        <w:autoSpaceDN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（四）项目</w:t>
      </w:r>
      <w:r>
        <w:rPr>
          <w:rFonts w:hint="eastAsia" w:ascii="Times New Roman" w:hAnsi="Times New Roman" w:eastAsia="仿宋_GB2312" w:cs="Times New Roman"/>
          <w:b/>
          <w:bCs/>
          <w:sz w:val="32"/>
          <w:szCs w:val="32"/>
          <w:lang w:eastAsia="zh-CN"/>
        </w:rPr>
        <w:t>风险</w:t>
      </w:r>
      <w:r>
        <w:rPr>
          <w:rFonts w:hint="default" w:ascii="Times New Roman" w:hAnsi="Times New Roman" w:eastAsia="仿宋_GB2312" w:cs="Times New Roman"/>
          <w:b/>
          <w:bCs/>
          <w:sz w:val="32"/>
          <w:szCs w:val="32"/>
        </w:rPr>
        <w:t>管理要求</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服务团队与东莞市社会组织事务中心签订合同前，应确定项目具体方案和实施计划，制定完整有效的项目进度控制方案，确保项目如期实施；</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服务团队应建立项目风险管理机制，具有及时处理项目过程中突发事件的能力和策略，确保项目如期完成；</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服务团队应确保所有项目数据和资料的安全性，负责项目实施过程中所产生成果的知识产权保护，保证不被非授权使用，或者非授权使用他人知识产权。</w:t>
      </w:r>
    </w:p>
    <w:p>
      <w:pPr>
        <w:keepNext w:val="0"/>
        <w:keepLines w:val="0"/>
        <w:pageBreakBefore w:val="0"/>
        <w:widowControl/>
        <w:kinsoku/>
        <w:wordWrap/>
        <w:overflowPunct/>
        <w:topLinePunct w:val="0"/>
        <w:autoSpaceDE w:val="0"/>
        <w:autoSpaceDN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（五）项目文档管理要求</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做好项目运营及工作</w:t>
      </w:r>
      <w:r>
        <w:rPr>
          <w:rFonts w:hint="eastAsia" w:ascii="Times New Roman" w:hAnsi="Times New Roman" w:eastAsia="仿宋_GB2312" w:cs="Times New Roman"/>
          <w:sz w:val="32"/>
          <w:szCs w:val="32"/>
          <w:lang w:eastAsia="zh-CN"/>
        </w:rPr>
        <w:t>台账</w:t>
      </w:r>
      <w:r>
        <w:rPr>
          <w:rFonts w:hint="default" w:ascii="Times New Roman" w:hAnsi="Times New Roman" w:eastAsia="仿宋_GB2312" w:cs="Times New Roman"/>
          <w:sz w:val="32"/>
          <w:szCs w:val="32"/>
        </w:rPr>
        <w:t>的记录与整理工作；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妥善保管项目设计、实施过程中生成的各种资料文档；</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在项目结束阶段，将所有产出提交至东莞市社会组织事务中心。</w:t>
      </w:r>
    </w:p>
    <w:p>
      <w:pPr>
        <w:keepNext w:val="0"/>
        <w:keepLines w:val="0"/>
        <w:pageBreakBefore w:val="0"/>
        <w:widowControl/>
        <w:kinsoku/>
        <w:wordWrap/>
        <w:overflowPunct/>
        <w:topLinePunct w:val="0"/>
        <w:autoSpaceDE w:val="0"/>
        <w:autoSpaceDN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（六）项目质量管理要求</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服务商</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eastAsia="zh-CN"/>
        </w:rPr>
        <w:t>合同签订之日</w:t>
      </w:r>
      <w:r>
        <w:rPr>
          <w:rFonts w:hint="default" w:ascii="Times New Roman" w:hAnsi="Times New Roman" w:eastAsia="仿宋_GB2312" w:cs="Times New Roman"/>
          <w:sz w:val="32"/>
          <w:szCs w:val="32"/>
        </w:rPr>
        <w:t>起，于评估周期内定期向东莞市社会组织事务中心报告等级评估工作实施情况，并接受其监督，及时根据市社会组织事务中心反馈意见完善项目工作；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建立完善的质量管理及监控体系，确保社会组织等级评估工作的各项具体工作质量，并有效检验社会组织等级评估成果和经验。</w:t>
      </w:r>
    </w:p>
    <w:p>
      <w:pPr>
        <w:keepNext w:val="0"/>
        <w:keepLines w:val="0"/>
        <w:pageBreakBefore w:val="0"/>
        <w:kinsoku/>
        <w:wordWrap/>
        <w:overflowPunct/>
        <w:topLinePunct w:val="0"/>
        <w:autoSpaceDE w:val="0"/>
        <w:autoSpaceDN w:val="0"/>
        <w:bidi w:val="0"/>
        <w:adjustRightInd/>
        <w:spacing w:line="560" w:lineRule="exact"/>
        <w:ind w:left="0" w:firstLine="640" w:firstLineChars="200"/>
        <w:jc w:val="both"/>
        <w:textAlignment w:val="auto"/>
        <w:outlineLvl w:val="0"/>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三、服务周期及服务方式</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（一）服务周期</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本项目服务期为</w:t>
      </w:r>
      <w:r>
        <w:rPr>
          <w:rFonts w:hint="default" w:ascii="Times New Roman" w:hAnsi="Times New Roman" w:eastAsia="仿宋_GB2312" w:cs="Times New Roman"/>
          <w:sz w:val="32"/>
          <w:szCs w:val="32"/>
          <w:lang w:eastAsia="zh-CN"/>
        </w:rPr>
        <w:t>一年</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（二）服务方式</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评估团队成员必须经过专业培训，具备专业资质。服务过程中，要求定期向东莞市社会组织事务中心报告评估工作实施情况。</w:t>
      </w:r>
    </w:p>
    <w:p>
      <w:pPr>
        <w:keepNext w:val="0"/>
        <w:keepLines w:val="0"/>
        <w:pageBreakBefore w:val="0"/>
        <w:kinsoku/>
        <w:wordWrap/>
        <w:overflowPunct/>
        <w:topLinePunct w:val="0"/>
        <w:autoSpaceDE w:val="0"/>
        <w:autoSpaceDN w:val="0"/>
        <w:bidi w:val="0"/>
        <w:adjustRightInd/>
        <w:spacing w:line="560" w:lineRule="exact"/>
        <w:ind w:left="0" w:firstLine="640" w:firstLineChars="200"/>
        <w:jc w:val="both"/>
        <w:textAlignment w:val="auto"/>
        <w:outlineLvl w:val="0"/>
        <w:rPr>
          <w:rFonts w:hint="default" w:ascii="黑体" w:hAnsi="黑体" w:eastAsia="黑体" w:cs="黑体"/>
          <w:b w:val="0"/>
          <w:bCs/>
          <w:kern w:val="2"/>
          <w:sz w:val="32"/>
          <w:szCs w:val="32"/>
        </w:rPr>
      </w:pPr>
      <w:r>
        <w:rPr>
          <w:rFonts w:hint="default" w:ascii="黑体" w:hAnsi="黑体" w:eastAsia="黑体" w:cs="黑体"/>
          <w:b w:val="0"/>
          <w:bCs/>
          <w:kern w:val="2"/>
          <w:sz w:val="32"/>
          <w:szCs w:val="32"/>
        </w:rPr>
        <w:t>四、付款方式</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outlineLvl w:val="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签订合同后，</w:t>
      </w:r>
      <w:r>
        <w:rPr>
          <w:rFonts w:hint="eastAsia" w:ascii="Times New Roman" w:hAnsi="Times New Roman" w:eastAsia="仿宋_GB2312" w:cs="Times New Roman"/>
          <w:sz w:val="32"/>
          <w:szCs w:val="32"/>
          <w:lang w:eastAsia="zh-CN"/>
        </w:rPr>
        <w:t>由服务商开具发票，</w:t>
      </w:r>
      <w:r>
        <w:rPr>
          <w:rFonts w:hint="default" w:ascii="Times New Roman" w:hAnsi="Times New Roman" w:eastAsia="仿宋_GB2312" w:cs="Times New Roman"/>
          <w:sz w:val="32"/>
          <w:szCs w:val="32"/>
        </w:rPr>
        <w:t>采购人</w:t>
      </w:r>
      <w:r>
        <w:rPr>
          <w:rFonts w:hint="eastAsia" w:ascii="Times New Roman" w:hAnsi="Times New Roman" w:eastAsia="仿宋_GB2312" w:cs="Times New Roman"/>
          <w:sz w:val="32"/>
          <w:szCs w:val="32"/>
          <w:lang w:eastAsia="zh-CN"/>
        </w:rPr>
        <w:t>收到发票后十五个工作日内</w:t>
      </w:r>
      <w:r>
        <w:rPr>
          <w:rFonts w:hint="default" w:ascii="Times New Roman" w:hAnsi="Times New Roman" w:eastAsia="仿宋_GB2312" w:cs="Times New Roman"/>
          <w:sz w:val="32"/>
          <w:szCs w:val="32"/>
        </w:rPr>
        <w:t>支付合同金额的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0%，项目全部完成</w:t>
      </w:r>
      <w:r>
        <w:rPr>
          <w:rFonts w:hint="eastAsia" w:ascii="Times New Roman" w:hAnsi="Times New Roman" w:eastAsia="仿宋_GB2312" w:cs="Times New Roman"/>
          <w:sz w:val="32"/>
          <w:szCs w:val="32"/>
          <w:lang w:eastAsia="zh-CN"/>
        </w:rPr>
        <w:t>并验收合格后，待</w:t>
      </w:r>
      <w:r>
        <w:rPr>
          <w:rFonts w:hint="default" w:ascii="Times New Roman" w:hAnsi="Times New Roman" w:eastAsia="仿宋_GB2312" w:cs="Times New Roman"/>
          <w:sz w:val="32"/>
          <w:szCs w:val="32"/>
        </w:rPr>
        <w:t>收到市财政下拨经费后支付剩余的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u w:val="none"/>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本项目为专项经费，如因政策的影响，拨款未能及时到位，</w:t>
      </w:r>
      <w:r>
        <w:rPr>
          <w:rFonts w:hint="default" w:ascii="Times New Roman" w:hAnsi="Times New Roman" w:eastAsia="仿宋_GB2312" w:cs="Times New Roman"/>
          <w:sz w:val="32"/>
          <w:szCs w:val="32"/>
          <w:lang w:eastAsia="zh-CN"/>
        </w:rPr>
        <w:t>服务商</w:t>
      </w:r>
      <w:r>
        <w:rPr>
          <w:rFonts w:hint="default" w:ascii="Times New Roman" w:hAnsi="Times New Roman" w:eastAsia="仿宋_GB2312" w:cs="Times New Roman"/>
          <w:sz w:val="32"/>
          <w:szCs w:val="32"/>
        </w:rPr>
        <w:t>不得以此为由而不履行本项目规定服务内容。</w:t>
      </w:r>
    </w:p>
    <w:p/>
    <w:sectPr>
      <w:headerReference r:id="rId4" w:type="first"/>
      <w:footerReference r:id="rId6" w:type="first"/>
      <w:headerReference r:id="rId3" w:type="default"/>
      <w:footerReference r:id="rId5" w:type="default"/>
      <w:pgSz w:w="11906" w:h="16838"/>
      <w:pgMar w:top="2098"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86"/>
    <w:family w:val="modern"/>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imes New Roman" w:hAnsi="Times New Roman" w:eastAsia="宋体" w:cs="Times New Roman"/>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95pt;height:144pt;width:144pt;mso-position-horizontal:outside;mso-position-horizontal-relative:margin;mso-wrap-style:none;z-index:251659264;mso-width-relative:page;mso-height-relative:page;" filled="f" stroked="f" coordsize="21600,21600" o:gfxdata="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QH3lQ0QAAAAYBAAAPAAAAAAAAAAEAIAAAACIAAABkcnMvZG93bnJldi54&#10;bWxQSwECFAAUAAAACACHTuJA5KL+z8gBAACZAwAADgAAAAAAAAABACAAAAAgAQAAZHJzL2Uyb0Rv&#10;Yy54bWxQSwUGAAAAAAYABgBZAQAAWgUAAAAA&#10;">
              <v:fill on="f" focussize="0,0"/>
              <v:stroke on="f"/>
              <v:imagedata o:title=""/>
              <o:lock v:ext="edit" aspectratio="f"/>
              <v:textbox inset="0mm,0mm,0mm,0mm" style="mso-fit-shape-to-text:t;">
                <w:txbxContent>
                  <w:p>
                    <w:pPr>
                      <w:pStyle w:val="4"/>
                      <w:rPr>
                        <w:rFonts w:hint="eastAsia" w:ascii="Times New Roman" w:hAnsi="Times New Roman" w:eastAsia="宋体" w:cs="Times New Roman"/>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5D7"/>
    <w:rsid w:val="1F0E4A13"/>
    <w:rsid w:val="21204660"/>
    <w:rsid w:val="29261CE9"/>
    <w:rsid w:val="2FE74023"/>
    <w:rsid w:val="38F90C3B"/>
    <w:rsid w:val="3BB10D70"/>
    <w:rsid w:val="425E0DBB"/>
    <w:rsid w:val="437868B0"/>
    <w:rsid w:val="54310E0C"/>
    <w:rsid w:val="636B7869"/>
    <w:rsid w:val="7ED6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next w:val="1"/>
    <w:qFormat/>
    <w:uiPriority w:val="0"/>
    <w:pPr>
      <w:keepNext/>
      <w:keepLines/>
      <w:widowControl/>
      <w:adjustRightInd w:val="0"/>
      <w:spacing w:line="580" w:lineRule="atLeast"/>
      <w:jc w:val="center"/>
      <w:outlineLvl w:val="0"/>
    </w:pPr>
    <w:rPr>
      <w:rFonts w:ascii="Times New Roman" w:hAnsi="Times New Roman" w:eastAsia="华康简标题宋" w:cs="Times New Roman"/>
      <w:kern w:val="44"/>
      <w:sz w:val="36"/>
      <w:szCs w:val="20"/>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2024-03-12T01:35:00Z</dcterms:created>
  <dc:creator>Administrator</dc:creator>
  <cp:lastModifiedBy>Administrator</cp:lastModifiedBy>
  <dcterms:modified xsi:type="dcterms:W3CDTF">2026-05-08T01:11:53Z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1029C2838B7D4553961B55B9BD184D49_12</vt:lpwstr>
  </property>
</Properties>
</file>