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72CC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</w:p>
    <w:p w14:paraId="0A9E4C69">
      <w:pPr>
        <w:autoSpaceDE w:val="0"/>
        <w:autoSpaceDN w:val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8"/>
        <w:tblW w:w="937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463"/>
      </w:tblGrid>
      <w:tr w14:paraId="27F5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75" w:type="dxa"/>
            <w:gridSpan w:val="2"/>
            <w:noWrap w:val="0"/>
            <w:vAlign w:val="top"/>
          </w:tcPr>
          <w:p w14:paraId="7459DF2F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</w:p>
        </w:tc>
      </w:tr>
      <w:tr w14:paraId="0FD7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6E058CB9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            项目名称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top"/>
          </w:tcPr>
          <w:p w14:paraId="0D502460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总价（人民币元）</w:t>
            </w:r>
          </w:p>
        </w:tc>
      </w:tr>
      <w:tr w14:paraId="62EB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center"/>
          </w:tcPr>
          <w:p w14:paraId="0DAB400C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eastAsia="zh-CN"/>
              </w:rPr>
              <w:t>东莞市社会福利中心网络安全服务项目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center"/>
          </w:tcPr>
          <w:p w14:paraId="19835E1E">
            <w:pPr>
              <w:autoSpaceDE w:val="0"/>
              <w:autoSpaceDN w:val="0"/>
              <w:jc w:val="left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小写：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￥       元</w:t>
            </w:r>
          </w:p>
          <w:p w14:paraId="2304760F">
            <w:pPr>
              <w:pStyle w:val="2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大写：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</w:t>
            </w:r>
          </w:p>
        </w:tc>
      </w:tr>
    </w:tbl>
    <w:p w14:paraId="676F8845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</w:pPr>
    </w:p>
    <w:p w14:paraId="003F100A">
      <w:pPr>
        <w:autoSpaceDE w:val="0"/>
        <w:autoSpaceDN w:val="0"/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1.响应供应商须按要求填写所有信息，不得随意更改本表格式。</w:t>
      </w:r>
    </w:p>
    <w:p w14:paraId="33BCFDDC">
      <w:pPr>
        <w:pStyle w:val="2"/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2.报价最多保留小数点后两位，超过预算限价作无效处理。</w:t>
      </w:r>
    </w:p>
    <w:p w14:paraId="3B627700">
      <w:pPr>
        <w:pStyle w:val="2"/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报价应为人民币含税总价，并应包含完成本项目所需的全部费用，包括但不限于设备购置费、软件授权费、人工服务费、运输安装费、税费、培训费及售后服务等一切相关费用，采购人不再支付任何其他费用。</w:t>
      </w:r>
    </w:p>
    <w:p w14:paraId="1853ED34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 xml:space="preserve">    </w:t>
      </w:r>
    </w:p>
    <w:p w14:paraId="536E1463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</w:p>
    <w:p w14:paraId="0048339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竞价人名称：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        （盖章）</w:t>
      </w:r>
    </w:p>
    <w:p w14:paraId="0F54AC04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665271B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468C89CA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61351E85">
      <w:pPr>
        <w:spacing w:line="300" w:lineRule="auto"/>
        <w:jc w:val="right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5754C01"/>
    <w:rsid w:val="07483E82"/>
    <w:rsid w:val="084212C2"/>
    <w:rsid w:val="09465D51"/>
    <w:rsid w:val="0A195E05"/>
    <w:rsid w:val="0C8444F4"/>
    <w:rsid w:val="10066DDB"/>
    <w:rsid w:val="13962931"/>
    <w:rsid w:val="146E5D7A"/>
    <w:rsid w:val="148B1E54"/>
    <w:rsid w:val="14D90E8C"/>
    <w:rsid w:val="15CE2541"/>
    <w:rsid w:val="162E3271"/>
    <w:rsid w:val="16870D8E"/>
    <w:rsid w:val="17402212"/>
    <w:rsid w:val="18F5277F"/>
    <w:rsid w:val="194B54E8"/>
    <w:rsid w:val="1B3D1654"/>
    <w:rsid w:val="1C87265B"/>
    <w:rsid w:val="1DB64B92"/>
    <w:rsid w:val="20F14799"/>
    <w:rsid w:val="210202B6"/>
    <w:rsid w:val="22282297"/>
    <w:rsid w:val="254B663C"/>
    <w:rsid w:val="25AB4834"/>
    <w:rsid w:val="28EE072F"/>
    <w:rsid w:val="29453A3D"/>
    <w:rsid w:val="29DC2957"/>
    <w:rsid w:val="2C7F47C1"/>
    <w:rsid w:val="2C8C659A"/>
    <w:rsid w:val="34343AD0"/>
    <w:rsid w:val="34AB6CDC"/>
    <w:rsid w:val="34E31351"/>
    <w:rsid w:val="34FA3F10"/>
    <w:rsid w:val="39895872"/>
    <w:rsid w:val="3A175A0D"/>
    <w:rsid w:val="3A813B1A"/>
    <w:rsid w:val="3A900EBC"/>
    <w:rsid w:val="3BDD7E87"/>
    <w:rsid w:val="3D3E1186"/>
    <w:rsid w:val="3D817395"/>
    <w:rsid w:val="3F6C179B"/>
    <w:rsid w:val="400B6ADA"/>
    <w:rsid w:val="452916BA"/>
    <w:rsid w:val="456151AE"/>
    <w:rsid w:val="46F9312B"/>
    <w:rsid w:val="49126C63"/>
    <w:rsid w:val="499A4237"/>
    <w:rsid w:val="4AAC5B10"/>
    <w:rsid w:val="4AC81BBD"/>
    <w:rsid w:val="4CF06163"/>
    <w:rsid w:val="4D007DB0"/>
    <w:rsid w:val="4DC7247A"/>
    <w:rsid w:val="4F56659F"/>
    <w:rsid w:val="4F8D3636"/>
    <w:rsid w:val="52B143BC"/>
    <w:rsid w:val="535F1857"/>
    <w:rsid w:val="53F14D1D"/>
    <w:rsid w:val="54166CDA"/>
    <w:rsid w:val="5555546D"/>
    <w:rsid w:val="55A52E00"/>
    <w:rsid w:val="55F20C59"/>
    <w:rsid w:val="582817AF"/>
    <w:rsid w:val="59AB13D8"/>
    <w:rsid w:val="59DE362C"/>
    <w:rsid w:val="5ABE26ED"/>
    <w:rsid w:val="5BAD0521"/>
    <w:rsid w:val="5C564D0A"/>
    <w:rsid w:val="5E1F7450"/>
    <w:rsid w:val="5FDF447A"/>
    <w:rsid w:val="61516C95"/>
    <w:rsid w:val="64A8154C"/>
    <w:rsid w:val="64CB3C07"/>
    <w:rsid w:val="64E84D1C"/>
    <w:rsid w:val="65813C15"/>
    <w:rsid w:val="67FC1F29"/>
    <w:rsid w:val="6A44114E"/>
    <w:rsid w:val="6B4C27BF"/>
    <w:rsid w:val="6EE4291E"/>
    <w:rsid w:val="709D5607"/>
    <w:rsid w:val="70D9488F"/>
    <w:rsid w:val="71110792"/>
    <w:rsid w:val="711E385E"/>
    <w:rsid w:val="75B45506"/>
    <w:rsid w:val="761955AC"/>
    <w:rsid w:val="78204949"/>
    <w:rsid w:val="799F3431"/>
    <w:rsid w:val="7A6F776C"/>
    <w:rsid w:val="7AE85EF1"/>
    <w:rsid w:val="7B741218"/>
    <w:rsid w:val="7B8A593A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paragraph" w:customStyle="1" w:styleId="12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282</Characters>
  <Lines>0</Lines>
  <Paragraphs>0</Paragraphs>
  <TotalTime>2</TotalTime>
  <ScaleCrop>false</ScaleCrop>
  <LinksUpToDate>false</LinksUpToDate>
  <CharactersWithSpaces>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无</cp:lastModifiedBy>
  <cp:lastPrinted>2025-12-25T09:29:00Z</cp:lastPrinted>
  <dcterms:modified xsi:type="dcterms:W3CDTF">2026-04-22T01:25:46Z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AE518211350F40FABCB01E330F0D4B91_13</vt:lpwstr>
  </property>
  <property fmtid="{D5CDD505-2E9C-101B-9397-08002B2CF9AE}" pid="4" name="KSOTemplateDocerSaveRecord">
    <vt:lpwstr>eyJoZGlkIjoiOGE3NjQzNDY3MDZhMmFjYjYzYzViYjhlNzIwYTQwMzEiLCJ1c2VySWQiOiIxMDU3MjM3ODE4In0=</vt:lpwstr>
  </property>
</Properties>
</file>