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83B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left"/>
        <w:textAlignment w:val="auto"/>
        <w:rPr>
          <w:rFonts w:hint="default" w:ascii="Times New Roman Regular" w:hAnsi="Times New Roman Regular" w:eastAsia="黑体" w:cs="Times New Roman Regular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黑体" w:cs="Times New Roman Regular"/>
          <w:b w:val="0"/>
          <w:bCs w:val="0"/>
          <w:sz w:val="32"/>
          <w:szCs w:val="32"/>
          <w:lang w:val="en-US" w:eastAsia="zh-CN"/>
        </w:rPr>
        <w:t>附件1</w:t>
      </w:r>
    </w:p>
    <w:p w14:paraId="625F06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left"/>
        <w:textAlignment w:val="auto"/>
        <w:rPr>
          <w:rFonts w:hint="default" w:ascii="Times New Roman Regular" w:hAnsi="Times New Roman Regular" w:eastAsia="宋体" w:cs="Times New Roman Regular"/>
          <w:b/>
          <w:bCs/>
          <w:sz w:val="28"/>
          <w:szCs w:val="28"/>
          <w:lang w:val="en-US" w:eastAsia="zh-CN"/>
        </w:rPr>
      </w:pPr>
      <w:r>
        <w:rPr>
          <w:rFonts w:hint="default" w:ascii="Times New Roman Regular" w:hAnsi="Times New Roman Regular" w:cs="Times New Roman Regular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Times New Roman Regular" w:hAnsi="Times New Roman Regular" w:cs="Times New Roman Regular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/>
        </w:rPr>
        <w:t>2025</w:t>
      </w:r>
      <w:r>
        <w:rPr>
          <w:rFonts w:hint="default" w:ascii="Times New Roman Regular" w:hAnsi="Times New Roman Regular" w:eastAsia="方正小标宋简体" w:cs="Times New Roman Regular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/>
        </w:rPr>
        <w:t>年东莞市社会组织发展扶持专项资金资助项目名单</w:t>
      </w:r>
    </w:p>
    <w:tbl>
      <w:tblPr>
        <w:tblStyle w:val="7"/>
        <w:tblpPr w:leftFromText="180" w:rightFromText="180" w:vertAnchor="text" w:horzAnchor="page" w:tblpX="1408" w:tblpY="252"/>
        <w:tblOverlap w:val="never"/>
        <w:tblW w:w="91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6"/>
        <w:gridCol w:w="2739"/>
        <w:gridCol w:w="3705"/>
        <w:gridCol w:w="2015"/>
      </w:tblGrid>
      <w:tr w14:paraId="53E91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C6BA463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07B44869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申报组织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AEDF759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项目名称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3E57E96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拟资助额（万元）</w:t>
            </w:r>
          </w:p>
        </w:tc>
      </w:tr>
      <w:tr w14:paraId="6D866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51D249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8BD122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东莞市上市公司协会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C605C9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"强本强基"驱动东莞上市公司及上市后备企业高质量发展计划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6C7ED55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50</w:t>
            </w:r>
          </w:p>
        </w:tc>
      </w:tr>
      <w:tr w14:paraId="32A45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E9B75B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D1F798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东莞市汇佳潜能开发中心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FDE81A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“自然之洲”特殊儿童康复项目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665DA6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30</w:t>
            </w:r>
          </w:p>
        </w:tc>
      </w:tr>
      <w:tr w14:paraId="0F8C0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A24735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668EC5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东莞市博士创业促进会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F99AF6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博领技术经纪企业赋能计划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9A324D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30</w:t>
            </w:r>
          </w:p>
        </w:tc>
      </w:tr>
      <w:tr w14:paraId="68578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9B62D7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4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2B5002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东莞市爱国拥军促进会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B4D669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情系退役老兵，弘扬拥军精神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8CFAB9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30</w:t>
            </w:r>
          </w:p>
        </w:tc>
      </w:tr>
      <w:tr w14:paraId="587C1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12C47F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5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A015A1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东莞市建筑业协会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253CBD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推进无废工地创建，助力建筑业绿色低碳发展——建筑业无废城市建设助推计划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5B6FE0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30</w:t>
            </w:r>
          </w:p>
        </w:tc>
      </w:tr>
      <w:tr w14:paraId="116E7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05DFCA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6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D5B50B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东莞市心理咨询师协会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42CF69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东莞市青少年心理危机干预与管理提升系列活动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7211E7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23.82</w:t>
            </w:r>
          </w:p>
        </w:tc>
      </w:tr>
      <w:tr w14:paraId="62365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B86C62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7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392B3C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东莞市医养健康协会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D53BE0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“温暖归途”高质量临终关怀发展计划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0C4A0C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18.2</w:t>
            </w:r>
          </w:p>
        </w:tc>
      </w:tr>
      <w:tr w14:paraId="29B2D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C8C3B7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8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B1C91A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东莞市建筑装饰协会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E1A05E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党建+赋能行业高质量发展项目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6697D5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</w:tr>
      <w:tr w14:paraId="37889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743681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9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E59740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东莞市展能社会工作服务中心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91225D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精康融合快乐驿站-东莞市精神障碍者社区康复网络建设服务项目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C314B8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</w:tr>
      <w:tr w14:paraId="29F3B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B1455A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10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A6AF0C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东莞市蓝天关怀公益服务中心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08F62B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“青春聚力·筑梦家园”红领巾楼栋长志愿服务项目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B07E6B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18.8796</w:t>
            </w:r>
          </w:p>
        </w:tc>
      </w:tr>
      <w:tr w14:paraId="07807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8EE9ED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11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F2A826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东莞市鹏星社会工作服务社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96A256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“星养——社区乐龄理疗驿站”长者康复理疗项目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B73896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</w:tr>
      <w:tr w14:paraId="47C13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652D1D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833433D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东莞市高新技术产业协会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CF24F3D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企业增值增效科技服务项目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37266E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</w:tr>
      <w:tr w14:paraId="3D7BE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DAE196E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FB7FD4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东莞市工程师协会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133A0C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面向科技企业职称及技能提升服务系列培训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20A1A2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8.4</w:t>
            </w:r>
          </w:p>
        </w:tc>
      </w:tr>
      <w:tr w14:paraId="0B391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607D771">
            <w:pPr>
              <w:spacing w:before="278" w:line="369" w:lineRule="exact"/>
              <w:jc w:val="center"/>
              <w:rPr>
                <w:rFonts w:hint="eastAsia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</w:t>
            </w:r>
            <w:r>
              <w:rPr>
                <w:rFonts w:hint="eastAsia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B368B9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东莞市调解协会</w:t>
            </w:r>
          </w:p>
        </w:tc>
        <w:tc>
          <w:tcPr>
            <w:tcW w:w="3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5E0DD5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推动商协会调解组织发展</w:t>
            </w:r>
          </w:p>
        </w:tc>
        <w:tc>
          <w:tcPr>
            <w:tcW w:w="2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579B6D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20</w:t>
            </w:r>
          </w:p>
        </w:tc>
      </w:tr>
    </w:tbl>
    <w:p w14:paraId="2D91AD97">
      <w:pPr>
        <w:pStyle w:val="6"/>
        <w:rPr>
          <w:rFonts w:hint="default" w:ascii="Times New Roman Regular" w:hAnsi="Times New Roman Regular" w:eastAsia="宋体" w:cs="Times New Roman Regular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0C66BA0">
      <w:pPr>
        <w:widowControl w:val="0"/>
        <w:numPr>
          <w:ilvl w:val="0"/>
          <w:numId w:val="0"/>
        </w:numPr>
        <w:wordWrap/>
        <w:adjustRightInd/>
        <w:snapToGrid/>
        <w:spacing w:line="560" w:lineRule="exact"/>
        <w:jc w:val="center"/>
        <w:textAlignment w:val="auto"/>
        <w:rPr>
          <w:rFonts w:hint="default" w:ascii="Times New Roman Regular" w:hAnsi="Times New Roman Regular" w:eastAsia="宋体" w:cs="Times New Roman Regular"/>
          <w:b/>
          <w:i w:val="0"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default" w:ascii="Times New Roman Regular" w:hAnsi="Times New Roman Regular" w:cs="Times New Roman Regular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/>
        </w:rPr>
        <w:t>2025</w:t>
      </w:r>
      <w:r>
        <w:rPr>
          <w:rFonts w:hint="default" w:ascii="Times New Roman Regular" w:hAnsi="Times New Roman Regular" w:eastAsia="方正小标宋简体" w:cs="Times New Roman Regular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/>
        </w:rPr>
        <w:t>年东莞市社会组织发展扶持专项资金资助活动名单</w:t>
      </w:r>
    </w:p>
    <w:tbl>
      <w:tblPr>
        <w:tblStyle w:val="7"/>
        <w:tblpPr w:leftFromText="180" w:rightFromText="180" w:vertAnchor="text" w:horzAnchor="page" w:tblpX="1445" w:tblpY="158"/>
        <w:tblOverlap w:val="never"/>
        <w:tblW w:w="90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2499"/>
        <w:gridCol w:w="4084"/>
        <w:gridCol w:w="1744"/>
      </w:tblGrid>
      <w:tr w14:paraId="375CD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E4C06A3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D358301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申报组织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0D491C4C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活动名称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E7E6B44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拟资助额</w:t>
            </w:r>
          </w:p>
          <w:p w14:paraId="78CDFB79">
            <w:pPr>
              <w:widowControl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（万元）</w:t>
            </w:r>
          </w:p>
        </w:tc>
      </w:tr>
      <w:tr w14:paraId="7C96B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3069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8BA4F6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东莞市麻涌社区社会组织联合会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5E37AD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“同行无界，友你共进”-漳澎村残障人士社交赋能计划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8B6423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71097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691B8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6D90C7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东莞市南城社会工作与志愿服务协会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EB5D5E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“职引未来”南城困难青少年职业生涯规划支持计划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FB3D1A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541FE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28612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28FC63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东莞市寮步富竹山公益互助会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05A942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“灯塔厨房”富竹山高龄长者关怀计划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411949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3EE04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F7E8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5489C8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东莞市南城社会工作与志愿服务协会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62EC83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成长元动力——南城青少年发展计划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1B93F5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65381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ECB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1D2B37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东莞市寮步社区社会组织联合会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E50FFB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“拒”毒剧场——寮步镇公益巡演计划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F6A7C0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5CA98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02EAD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FD699D3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东莞市常平社会工作与志愿服务协会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897F66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常平镇“共享阳光”中老年人赋能项目活动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9A689FE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6DAED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63E25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062759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东莞市寮步富竹山公益互助会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ECDF3B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“趣学节气暖人心”富竹山社区文化助力计划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79705B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1.5</w:t>
            </w:r>
          </w:p>
        </w:tc>
      </w:tr>
      <w:tr w14:paraId="7EE89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B57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05DA03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东莞市麻涌社区社会组织联合会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5B139F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暮遇“蕉”阳 乐龄互助志愿服务项目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9E39FF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2.983</w:t>
            </w:r>
          </w:p>
        </w:tc>
      </w:tr>
      <w:tr w14:paraId="538DE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3F3F5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74A76D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东莞市东城社会组织联合会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8A234D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“关注困难人群，助力技能提升”东城街道困境人群加油站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2BF19B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6ED78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423B9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68633E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东莞市清溪社区社会组织联合会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32A029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“摩登银潮”社区长者活力风采展示项目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B0B218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2.98</w:t>
            </w:r>
          </w:p>
        </w:tc>
      </w:tr>
      <w:tr w14:paraId="6B272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E6FA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79B5E0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东莞市松山湖社区社会组织联合会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AB15E7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聚“光”行动——松山湖园区社区社会组织共成长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F0AB01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00D26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7262A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EA2EE6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东莞市企石社区社会组织联合会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43AAB47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“让爱陪伴左右”独居长者支持服务项目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59B0F88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17EF4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6F602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7F4E5A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东莞市常平社区社会组织联合会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646A28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常平镇“邻里守望.常平安”社区社会组织志愿服务项目活动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C8D60BE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3EF2D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80C0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ECAD51E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东莞市清溪社会工作与志愿服务协会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C0F5C0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清溪镇“启智同行”智力和精障儿童关爱服务活动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0C033A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2.99</w:t>
            </w:r>
          </w:p>
        </w:tc>
      </w:tr>
      <w:tr w14:paraId="723A4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289FD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44ECF4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东莞市清溪社会工作与志愿服务协会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8294DF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“相聚时光”残障长者文化体验坊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821603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2.998</w:t>
            </w:r>
          </w:p>
        </w:tc>
      </w:tr>
      <w:tr w14:paraId="395AE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4B3B0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73E8F6D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东莞市石碣社会工作与志愿服务协会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305D73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“悦心学堂”-外来务工人员服务计划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E4D8DF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40848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281C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43AD1F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东莞市石排社会工作与志愿服务协会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635E56DB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“安全伴童行”儿童安全教育服务项目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3EEAC46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34E62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532D6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58A63D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东莞市清溪社区社会组织联合会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32B765F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舞出新精彩，社区益起治-清溪镇社区治理项目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D9984B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79064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363D4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451E3DC1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东莞市常平木棆心晴妇女儿童活动中心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6840B5A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珍爱生命，健康快乐成长--小小童心探索生命的意义活动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C8D4122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52E9B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1578D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5FDA51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东莞市虎门社区社会组织联合会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5C60270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传“童”风俗·伴爱同行，困境儿童关爱项目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781E37F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4281A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3BF68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3FC874F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东莞市寮步社区社会组织联合会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ED5D9D5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“共建·共治·共享”寮步镇禁毒公益服务嘉年华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08FF7A14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  <w:tr w14:paraId="672F5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 w14:paraId="69A2B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29030B39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东莞市大朗社区社会组织联合会</w:t>
            </w:r>
          </w:p>
        </w:tc>
        <w:tc>
          <w:tcPr>
            <w:tcW w:w="4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5CDF460C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“织梦·启航”残障人士辅助性就业项目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top"/>
          </w:tcPr>
          <w:p w14:paraId="126BC67D">
            <w:pPr>
              <w:spacing w:before="278" w:line="369" w:lineRule="exact"/>
              <w:jc w:val="center"/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 w:val="0"/>
                <w:spacing w:val="-6"/>
                <w:position w:val="2"/>
                <w:sz w:val="24"/>
                <w:szCs w:val="24"/>
              </w:rPr>
              <w:t>3</w:t>
            </w:r>
          </w:p>
        </w:tc>
      </w:tr>
    </w:tbl>
    <w:p w14:paraId="10A86A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CEDA08E"/>
    <w:rsid w:val="07EC308B"/>
    <w:rsid w:val="13CF59C2"/>
    <w:rsid w:val="21E06368"/>
    <w:rsid w:val="23CE6516"/>
    <w:rsid w:val="3F6B89E9"/>
    <w:rsid w:val="456D588D"/>
    <w:rsid w:val="62FD46FE"/>
    <w:rsid w:val="65B7DD89"/>
    <w:rsid w:val="7BAB19E0"/>
    <w:rsid w:val="7FFFB9AA"/>
    <w:rsid w:val="B0F4C315"/>
    <w:rsid w:val="B5BF6D31"/>
    <w:rsid w:val="DCEDA08E"/>
    <w:rsid w:val="DF3F4CF9"/>
    <w:rsid w:val="F7DDC9B9"/>
    <w:rsid w:val="FC7DA344"/>
    <w:rsid w:val="FCF99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61" w:beforeLines="0"/>
      <w:ind w:left="120"/>
    </w:pPr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qFormat/>
    <w:uiPriority w:val="0"/>
    <w:pPr>
      <w:ind w:firstLine="620" w:firstLineChars="200"/>
    </w:pPr>
    <w:rPr>
      <w:rFonts w:eastAsia="仿宋_GB2312"/>
      <w:sz w:val="3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qFormat/>
    <w:uiPriority w:val="0"/>
    <w:pPr>
      <w:ind w:firstLine="420"/>
    </w:pPr>
    <w:rPr>
      <w:rFonts w:hint="default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2025-10-15T07:59:00Z</dcterms:created>
  <dc:creator>susan</dc:creator>
  <cp:lastModifiedBy>梅子</cp:lastModifiedBy>
  <dcterms:modified xsi:type="dcterms:W3CDTF">2026-05-19T03:09:15Z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CBCB00981CD44C24CC02EE6827E2228E_41</vt:lpwstr>
  </property>
</Properties>
</file>