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监控设备</w:t>
      </w:r>
      <w:r>
        <w:rPr>
          <w:rFonts w:hint="eastAsia"/>
        </w:rPr>
        <w:t>采购项目（以下简称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一、报价承诺：本单位已按公告要求以整体下浮率报价，报价真实、有效，无虚假报价行为；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二、产品质量承诺：本单位所投耗材均为原厂全新正品，符合国家相关质量标准及竞价公告规定的技术参数要求；若提供假冒伪劣产品，本单位愿意承担退货、换货责任，并赔偿采购人因此造成的全部损失。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</w:t>
      </w:r>
      <w:r>
        <w:rPr>
          <w:rFonts w:hint="eastAsia"/>
          <w:lang w:val="en-US" w:eastAsia="zh-CN"/>
        </w:rPr>
        <w:t>监控</w:t>
      </w:r>
      <w:bookmarkStart w:id="0" w:name="_GoBack"/>
      <w:bookmarkEnd w:id="0"/>
      <w:r>
        <w:rPr>
          <w:rFonts w:hint="eastAsia"/>
          <w:lang w:val="en-US" w:eastAsia="zh-CN"/>
        </w:rPr>
        <w:t>设备</w:t>
      </w:r>
      <w:r>
        <w:rPr>
          <w:rFonts w:hint="eastAsia"/>
        </w:rPr>
        <w:t>采购清单》中所有货品的完整供货能力</w:t>
      </w:r>
      <w:r>
        <w:rPr>
          <w:rFonts w:hint="eastAsia"/>
          <w:lang w:eastAsia="zh-CN"/>
        </w:rPr>
        <w:t>。</w:t>
      </w:r>
    </w:p>
    <w:p w14:paraId="4B2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2.生产日期：所有耗材生产日期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在下单日期前</w:t>
      </w:r>
      <w:r>
        <w:rPr>
          <w:rFonts w:hint="eastAsia"/>
          <w:lang w:val="en-US" w:eastAsia="zh-CN"/>
        </w:rPr>
        <w:t>1年</w:t>
      </w:r>
      <w:r>
        <w:rPr>
          <w:rFonts w:hint="eastAsia"/>
        </w:rPr>
        <w:t>内。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4.供货周期：接到采购订单后，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个工作日内将货物送达指定地点。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0A3F0A3E"/>
    <w:rsid w:val="0BEB05AF"/>
    <w:rsid w:val="150A5B8B"/>
    <w:rsid w:val="29F93133"/>
    <w:rsid w:val="348C0655"/>
    <w:rsid w:val="41404B99"/>
    <w:rsid w:val="59372CB3"/>
    <w:rsid w:val="69E84DCE"/>
    <w:rsid w:val="6E356D03"/>
    <w:rsid w:val="715E7A5E"/>
    <w:rsid w:val="7BD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44</TotalTime>
  <ScaleCrop>false</ScaleCrop>
  <LinksUpToDate>false</LinksUpToDate>
  <CharactersWithSpaces>616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Administrator</cp:lastModifiedBy>
  <dcterms:modified xsi:type="dcterms:W3CDTF">2026-06-02T08:12:21Z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