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29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  <w:r>
        <w:rPr>
          <w:rFonts w:hint="eastAsia"/>
        </w:rPr>
        <w:t>附件 4：</w:t>
      </w:r>
    </w:p>
    <w:p w14:paraId="0841B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服务</w:t>
      </w:r>
      <w:r>
        <w:rPr>
          <w:rFonts w:hint="eastAsia"/>
          <w:b/>
          <w:bCs/>
        </w:rPr>
        <w:t>响应承诺函</w:t>
      </w:r>
    </w:p>
    <w:p w14:paraId="0089A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致：</w:t>
      </w:r>
      <w:r>
        <w:rPr>
          <w:rFonts w:hint="eastAsia"/>
          <w:lang w:eastAsia="zh-CN"/>
        </w:rPr>
        <w:t>东莞市社会福利中心</w:t>
      </w:r>
    </w:p>
    <w:p w14:paraId="02624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本单位作为参与</w:t>
      </w:r>
      <w:r>
        <w:rPr>
          <w:rFonts w:hint="eastAsia"/>
          <w:lang w:eastAsia="zh-CN"/>
        </w:rPr>
        <w:t>东莞市社会福利中心</w:t>
      </w:r>
      <w:r>
        <w:rPr>
          <w:rFonts w:hint="eastAsia"/>
          <w:lang w:val="en-US" w:eastAsia="zh-CN"/>
        </w:rPr>
        <w:t>纺织用品</w:t>
      </w:r>
      <w:r>
        <w:rPr>
          <w:rFonts w:hint="eastAsia"/>
        </w:rPr>
        <w:t>采购项目（以下简称 “本项目”）的竞价人，在充分理解本项目竞价公告全部内容后，郑重作出如下响应承诺：</w:t>
      </w:r>
    </w:p>
    <w:p w14:paraId="610BAD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19" w:leftChars="9" w:right="0" w:rightChars="0" w:firstLine="42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/>
        </w:rPr>
        <w:t>一、报价承诺：</w:t>
      </w:r>
      <w:r>
        <w:rPr>
          <w:rFonts w:hint="default"/>
          <w:lang w:val="en-US" w:eastAsia="zh-CN"/>
        </w:rPr>
        <w:t>本项目采用总价包干的报价方式,响应</w:t>
      </w:r>
      <w:r>
        <w:rPr>
          <w:rFonts w:hint="eastAsia"/>
          <w:lang w:val="en-US" w:eastAsia="zh-CN"/>
        </w:rPr>
        <w:t>供应商应在费用</w:t>
      </w:r>
      <w:r>
        <w:rPr>
          <w:rFonts w:hint="eastAsia"/>
          <w:lang w:val="en-US" w:eastAsia="zh-CN"/>
        </w:rPr>
        <w:t>69000.00元为上限的基础下进行总价与单价报价,否则为无效报价。</w:t>
      </w:r>
      <w:r>
        <w:rPr>
          <w:rFonts w:hint="default"/>
          <w:lang w:val="en-US" w:eastAsia="zh-CN"/>
        </w:rPr>
        <w:t>报价应包括货品抵达指定交货地点的货品价格、</w:t>
      </w:r>
      <w:r>
        <w:rPr>
          <w:rFonts w:hint="eastAsia"/>
          <w:lang w:val="en-US" w:eastAsia="zh-CN"/>
        </w:rPr>
        <w:t>包装费、验收费、人工安装费、检测费、</w:t>
      </w:r>
      <w:r>
        <w:rPr>
          <w:rFonts w:hint="default"/>
          <w:lang w:val="en-US" w:eastAsia="zh-CN"/>
        </w:rPr>
        <w:t>运输费、税费及一切技术和售后服务等费用。</w:t>
      </w:r>
    </w:p>
    <w:p w14:paraId="1A8C4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二、产品质量承诺：本单位所投</w:t>
      </w:r>
      <w:r>
        <w:rPr>
          <w:rFonts w:hint="eastAsia"/>
          <w:lang w:val="en-US" w:eastAsia="zh-CN"/>
        </w:rPr>
        <w:t>纺织用品</w:t>
      </w:r>
      <w:r>
        <w:rPr>
          <w:rFonts w:hint="eastAsia"/>
        </w:rPr>
        <w:t>均为原厂全新正品，符合国家相关质量标准及竞价公告规定的技术参数要求；若提供假冒伪劣产品，本单位愿意承担退货、换货责任，并赔偿采购人因此造成的全部损失。</w:t>
      </w:r>
    </w:p>
    <w:p w14:paraId="0A90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三、供货与服务承诺：</w:t>
      </w:r>
    </w:p>
    <w:p w14:paraId="2D4FB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/>
        </w:rPr>
        <w:t>1.供货能力：</w:t>
      </w:r>
      <w:r>
        <w:rPr>
          <w:rFonts w:hint="eastAsia"/>
          <w:lang w:val="en-US" w:eastAsia="zh-CN"/>
        </w:rPr>
        <w:t>本单位</w:t>
      </w:r>
      <w:r>
        <w:rPr>
          <w:rFonts w:hint="eastAsia"/>
        </w:rPr>
        <w:t>具备供应《纺织用品采购清单》中所有货品的完整供货能力</w:t>
      </w:r>
      <w:r>
        <w:rPr>
          <w:rFonts w:hint="eastAsia"/>
          <w:lang w:eastAsia="zh-CN"/>
        </w:rPr>
        <w:t>。</w:t>
      </w:r>
    </w:p>
    <w:p w14:paraId="248AE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.售后服务：产品有效期内出现质量问题，</w:t>
      </w:r>
      <w:r>
        <w:rPr>
          <w:rFonts w:hint="eastAsia"/>
          <w:lang w:val="en-US" w:eastAsia="zh-CN"/>
        </w:rPr>
        <w:t>本单位</w:t>
      </w:r>
      <w:r>
        <w:rPr>
          <w:rFonts w:hint="eastAsia"/>
        </w:rPr>
        <w:t>免费更换；接到质量投诉或供货需求后，24小时内响应，48小时内提供解决方案。</w:t>
      </w:r>
    </w:p>
    <w:p w14:paraId="0C3D1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.供货周期：接到采购订单后，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个</w:t>
      </w:r>
      <w:r>
        <w:rPr>
          <w:rFonts w:hint="eastAsia"/>
          <w:lang w:val="en-US" w:eastAsia="zh-CN"/>
        </w:rPr>
        <w:t>自然</w:t>
      </w:r>
      <w:bookmarkStart w:id="0" w:name="_GoBack"/>
      <w:bookmarkEnd w:id="0"/>
      <w:r>
        <w:rPr>
          <w:rFonts w:hint="eastAsia"/>
        </w:rPr>
        <w:t>日内将货物送达指定地点。</w:t>
      </w:r>
    </w:p>
    <w:p w14:paraId="4F1EC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四、其他承诺：本单位遵守政府采购相关法律法规及本项目竞价公告的所有规定，接受采购人及相关监管部门的监督检查；若违反本承诺，愿意承担相应法律责任，包括取消中标资格、解除合同、列入政府采购不良行为记录名单等。</w:t>
      </w:r>
    </w:p>
    <w:p w14:paraId="4E6A1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461AF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7FA9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</w:p>
    <w:p w14:paraId="42D6F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承诺单位（加盖公章）：________________________</w:t>
      </w:r>
    </w:p>
    <w:p w14:paraId="4697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法定代表人 / 授权委托人（签字）：________________</w:t>
      </w:r>
    </w:p>
    <w:p w14:paraId="726F3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modern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6D03"/>
    <w:rsid w:val="13783978"/>
    <w:rsid w:val="150A5B8B"/>
    <w:rsid w:val="26A27EEE"/>
    <w:rsid w:val="558D2D4C"/>
    <w:rsid w:val="56D11D37"/>
    <w:rsid w:val="64CB6D6E"/>
    <w:rsid w:val="6E35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topLinePunct/>
      <w:autoSpaceDE w:val="0"/>
      <w:autoSpaceDN w:val="0"/>
      <w:spacing w:line="540" w:lineRule="atLeast"/>
      <w:ind w:firstLine="600"/>
    </w:pPr>
    <w:rPr>
      <w:rFonts w:ascii="华康简标题宋"/>
      <w:sz w:val="30"/>
    </w:rPr>
  </w:style>
  <w:style w:type="paragraph" w:styleId="4">
    <w:name w:val="Body Text First Indent 2"/>
    <w:basedOn w:val="3"/>
    <w:next w:val="5"/>
    <w:qFormat/>
    <w:uiPriority w:val="0"/>
    <w:pPr>
      <w:ind w:firstLine="420" w:firstLineChars="200"/>
    </w:pPr>
    <w:rPr>
      <w:rFonts w:ascii="仿宋_GB2312"/>
      <w:szCs w:val="30"/>
      <w:u w:val="single"/>
      <w:shd w:val="pct10" w:color="auto" w:fill="FFFFFF"/>
    </w:rPr>
  </w:style>
  <w:style w:type="paragraph" w:styleId="5">
    <w:name w:val="Body Text First Indent"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612</Characters>
  <Lines>0</Lines>
  <Paragraphs>0</Paragraphs>
  <TotalTime>0</TotalTime>
  <ScaleCrop>false</ScaleCrop>
  <LinksUpToDate>false</LinksUpToDate>
  <CharactersWithSpaces>616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2025-12-25T00:55:00Z</dcterms:created>
  <dc:creator>王恺聪</dc:creator>
  <cp:lastModifiedBy>Administrator</cp:lastModifiedBy>
  <dcterms:modified xsi:type="dcterms:W3CDTF">2026-06-22T03:50:42Z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C2D051201DF14311A047D67F2BE2D7DA_11</vt:lpwstr>
  </property>
  <property fmtid="{D5CDD505-2E9C-101B-9397-08002B2CF9AE}" pid="4" name="KSOTemplateDocerSaveRecord">
    <vt:lpwstr>eyJoZGlkIjoiYTQ4YjgxODY1OWIwNDFjZDVjMDY3MWViOTg3NjkwNzciLCJ1c2VySWQiOiIxNDc5NjA3NTMyIn0=</vt:lpwstr>
  </property>
</Properties>
</file>