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BC15F"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附件4：</w:t>
      </w:r>
    </w:p>
    <w:p w14:paraId="0E7ACD09">
      <w:pPr>
        <w:jc w:val="center"/>
        <w:rPr>
          <w:rFonts w:hint="eastAsia"/>
        </w:rPr>
      </w:pPr>
      <w:bookmarkStart w:id="0" w:name="OLE_LINK1"/>
      <w:r>
        <w:rPr>
          <w:rFonts w:hint="eastAsia"/>
          <w:b/>
          <w:bCs/>
        </w:rPr>
        <w:t>资格条件承诺函</w:t>
      </w:r>
      <w:bookmarkEnd w:id="0"/>
    </w:p>
    <w:p w14:paraId="720BA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致：</w:t>
      </w:r>
      <w:r>
        <w:rPr>
          <w:rFonts w:hint="eastAsia"/>
          <w:lang w:eastAsia="zh-CN"/>
        </w:rPr>
        <w:t>东莞市社会福利中心</w:t>
      </w:r>
    </w:p>
    <w:p w14:paraId="3E849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  <w:lang w:eastAsia="zh-CN"/>
        </w:rPr>
      </w:pPr>
      <w:r>
        <w:rPr>
          <w:rFonts w:hint="eastAsia"/>
        </w:rPr>
        <w:t>本单位作为参与</w:t>
      </w:r>
      <w:r>
        <w:rPr>
          <w:rFonts w:hint="eastAsia"/>
          <w:lang w:eastAsia="zh-CN"/>
        </w:rPr>
        <w:t>东莞市社会福利中心消防应急逃生窗等采购项目</w:t>
      </w:r>
    </w:p>
    <w:p w14:paraId="779A4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（以下简称 “本项目”）的竞价人，现郑重作出如下承诺：</w:t>
      </w:r>
    </w:p>
    <w:p w14:paraId="08EFD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一、本单位符合《中华人民共和国政府采购法》第二十二条规定：</w:t>
      </w:r>
    </w:p>
    <w:p w14:paraId="7425D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具有独立承担民事责任的能力；</w:t>
      </w:r>
    </w:p>
    <w:p w14:paraId="247B3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具有良好的商业信誉和健全的财务会计制度；</w:t>
      </w:r>
    </w:p>
    <w:p w14:paraId="1DAD7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具有履行合同所必需的设备和专业技术能力；</w:t>
      </w:r>
    </w:p>
    <w:p w14:paraId="102F0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有依法缴纳税收和社会保障资金的良好记录；</w:t>
      </w:r>
    </w:p>
    <w:p w14:paraId="7D8E6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参加政府采购活动前三年内，在经营活动中没有重大违法记录；</w:t>
      </w:r>
    </w:p>
    <w:p w14:paraId="11671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6.</w:t>
      </w:r>
      <w:r>
        <w:rPr>
          <w:rFonts w:hint="eastAsia"/>
        </w:rPr>
        <w:t>符合法律、行政法规规定的其他条件。</w:t>
      </w:r>
    </w:p>
    <w:p w14:paraId="2EFB6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二、本单位为在中华人民共和国境内注册的法人 / 其他组织 / 自然人，法定代表人 / 单位负责人与本项目其他竞价人的法定代表人 / 单位负责人不为同一人，且与其他竞价人之间不存在直接控股、管理关系。</w:t>
      </w:r>
    </w:p>
    <w:p w14:paraId="5B567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三、本单位未被列入 “信用中国” 网站（www.creditchina.gov.cn）“失信被执行人”“重大税收违法案件当事人名单”“政府采购严重违法失信行为” 记录名单，不处于中国政府采购网（www.ccgp.gov.cn）“政府采购严重违法失信行为信息记录” 中的禁止参加政府采购活动期间；若相关失信记录已失效，本单位可提供有效证明材料。</w:t>
      </w:r>
    </w:p>
    <w:p w14:paraId="716F9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四、本单位已成功报名本项目，且不接受联合体竞价。</w:t>
      </w:r>
    </w:p>
    <w:p w14:paraId="1D190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bookmarkStart w:id="2" w:name="_GoBack"/>
      <w:bookmarkStart w:id="1" w:name="OLE_LINK2"/>
      <w:r>
        <w:rPr>
          <w:rFonts w:hint="eastAsia"/>
        </w:rPr>
        <w:t>五、本单位具有</w:t>
      </w:r>
      <w:r>
        <w:rPr>
          <w:rFonts w:hint="eastAsia"/>
          <w:lang w:eastAsia="zh-CN"/>
        </w:rPr>
        <w:t>消防设施工程专业承包资质、消防器材</w:t>
      </w:r>
      <w:r>
        <w:rPr>
          <w:rFonts w:hint="eastAsia"/>
        </w:rPr>
        <w:t>销售</w:t>
      </w:r>
      <w:r>
        <w:rPr>
          <w:rFonts w:hint="eastAsia"/>
          <w:lang w:eastAsia="zh-CN"/>
        </w:rPr>
        <w:t>、金属门窗工程、玻璃门窗工程等</w:t>
      </w:r>
      <w:r>
        <w:rPr>
          <w:rFonts w:hint="eastAsia"/>
        </w:rPr>
        <w:t>相关经营范围。</w:t>
      </w:r>
      <w:bookmarkEnd w:id="1"/>
    </w:p>
    <w:bookmarkEnd w:id="2"/>
    <w:p w14:paraId="197A1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六、本单位提交的所有资格证明文件均真实、合法、有效，若存在虚假承诺或隐瞒真实情况，愿意承担《中华人民共和国政府采购法》等相关法律法规规定的法律责任，包括取消竞价资格、没收投标保证金（若有）、列入政府采购不良行为记录名单等。</w:t>
      </w:r>
    </w:p>
    <w:p w14:paraId="6C23E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</w:p>
    <w:p w14:paraId="4345B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</w:p>
    <w:p w14:paraId="52E27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</w:p>
    <w:p w14:paraId="4A3FB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</w:rPr>
      </w:pPr>
      <w:r>
        <w:rPr>
          <w:rFonts w:hint="eastAsia"/>
        </w:rPr>
        <w:t>承诺单位（加盖公章）：________________________</w:t>
      </w:r>
    </w:p>
    <w:p w14:paraId="07BF3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</w:rPr>
      </w:pPr>
      <w:r>
        <w:rPr>
          <w:rFonts w:hint="eastAsia"/>
        </w:rPr>
        <w:t>法定代表人 / 授权委托人（签字）：________________</w:t>
      </w:r>
    </w:p>
    <w:p w14:paraId="1F3B4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</w:rPr>
      </w:pPr>
      <w:r>
        <w:rPr>
          <w:rFonts w:hint="eastAsia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D2A45"/>
    <w:rsid w:val="00580015"/>
    <w:rsid w:val="04C459E2"/>
    <w:rsid w:val="07602F4E"/>
    <w:rsid w:val="078A1EA4"/>
    <w:rsid w:val="0C5E25D5"/>
    <w:rsid w:val="13BB7AD7"/>
    <w:rsid w:val="1AC7010E"/>
    <w:rsid w:val="27B009D0"/>
    <w:rsid w:val="37343E3E"/>
    <w:rsid w:val="404F3DB0"/>
    <w:rsid w:val="45654153"/>
    <w:rsid w:val="466A1944"/>
    <w:rsid w:val="469758A9"/>
    <w:rsid w:val="4CFD2A45"/>
    <w:rsid w:val="50064655"/>
    <w:rsid w:val="556A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659</Words>
  <Characters>749</Characters>
  <Lines>0</Lines>
  <Paragraphs>0</Paragraphs>
  <TotalTime>18</TotalTime>
  <ScaleCrop>false</ScaleCrop>
  <LinksUpToDate>false</LinksUpToDate>
  <CharactersWithSpaces>764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2025-12-23T03:41:00Z</dcterms:created>
  <dc:creator>王恺聪</dc:creator>
  <cp:lastModifiedBy>Administrator</cp:lastModifiedBy>
  <cp:lastPrinted>2026-07-29T01:46:00Z</cp:lastPrinted>
  <dcterms:modified xsi:type="dcterms:W3CDTF">2026-07-29T02:10:44Z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5BC910C83D234A8597C0BDE30ECDDED4_11</vt:lpwstr>
  </property>
  <property fmtid="{D5CDD505-2E9C-101B-9397-08002B2CF9AE}" pid="4" name="KSOTemplateDocerSaveRecord">
    <vt:lpwstr>eyJoZGlkIjoiMzIxZTRjODk3ZDM5YzM2ZTIxMmQ2Zjc5ZWE0ZGQ2ZTYiLCJ1c2VySWQiOiIxNDc5NjA3NTMyIn0=</vt:lpwstr>
  </property>
</Properties>
</file>