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activeX/activeX1.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FFFFFF"/>
          <w:left w:val="single" w:sz="4" w:space="0" w:color="FFFFFF"/>
          <w:bottom w:val="single" w:sz="12" w:space="0" w:color="FF0000"/>
          <w:right w:val="single" w:sz="4" w:space="0" w:color="FFFFFF"/>
          <w:insideH w:val="single" w:sz="4" w:space="0" w:color="FFFFFF"/>
          <w:insideV w:val="single" w:sz="4" w:space="0" w:color="FFFFFF"/>
        </w:tblBorders>
        <w:tblLook w:val="0000"/>
      </w:tblPr>
      <w:tblGrid>
        <w:gridCol w:w="4422"/>
        <w:gridCol w:w="4530"/>
      </w:tblGrid>
      <w:tr w:rsidR="00494490">
        <w:trPr>
          <w:trHeight w:hRule="exact" w:val="1531"/>
          <w:hidden/>
        </w:trPr>
        <w:tc>
          <w:tcPr>
            <w:tcW w:w="4422" w:type="dxa"/>
          </w:tcPr>
          <w:p w:rsidR="00494490" w:rsidRDefault="00494490" w:rsidP="00657251">
            <w:pPr>
              <w:autoSpaceDE w:val="0"/>
              <w:autoSpaceDN w:val="0"/>
              <w:adjustRightInd w:val="0"/>
              <w:snapToGrid w:val="0"/>
              <w:spacing w:beforeLines="50"/>
              <w:rPr>
                <w:rFonts w:eastAsia="黑体"/>
                <w:vanish/>
                <w:kern w:val="0"/>
                <w:sz w:val="31"/>
              </w:rPr>
            </w:pPr>
          </w:p>
          <w:p w:rsidR="00494490" w:rsidRDefault="00494490">
            <w:pPr>
              <w:autoSpaceDE w:val="0"/>
              <w:autoSpaceDN w:val="0"/>
              <w:adjustRightInd w:val="0"/>
              <w:snapToGrid w:val="0"/>
              <w:spacing w:before="50"/>
              <w:rPr>
                <w:rFonts w:eastAsia="黑体"/>
                <w:vanish/>
                <w:kern w:val="0"/>
                <w:sz w:val="31"/>
              </w:rPr>
            </w:pPr>
          </w:p>
          <w:p w:rsidR="00494490" w:rsidRDefault="00494490">
            <w:pPr>
              <w:autoSpaceDE w:val="0"/>
              <w:autoSpaceDN w:val="0"/>
              <w:adjustRightInd w:val="0"/>
              <w:snapToGrid w:val="0"/>
              <w:spacing w:before="50"/>
              <w:rPr>
                <w:rFonts w:eastAsia="黑体"/>
                <w:vanish/>
                <w:kern w:val="0"/>
                <w:sz w:val="31"/>
              </w:rPr>
            </w:pPr>
          </w:p>
        </w:tc>
        <w:tc>
          <w:tcPr>
            <w:tcW w:w="4530" w:type="dxa"/>
            <w:vAlign w:val="center"/>
          </w:tcPr>
          <w:p w:rsidR="00494490" w:rsidRDefault="00494490">
            <w:pPr>
              <w:adjustRightInd w:val="0"/>
              <w:snapToGrid w:val="0"/>
              <w:spacing w:before="50"/>
              <w:jc w:val="right"/>
              <w:rPr>
                <w:rFonts w:eastAsia="黑体"/>
                <w:vanish/>
                <w:kern w:val="0"/>
                <w:sz w:val="31"/>
              </w:rPr>
            </w:pPr>
          </w:p>
          <w:p w:rsidR="00494490" w:rsidRDefault="00494490">
            <w:pPr>
              <w:adjustRightInd w:val="0"/>
              <w:snapToGrid w:val="0"/>
              <w:spacing w:before="50"/>
              <w:jc w:val="right"/>
              <w:rPr>
                <w:rFonts w:eastAsia="黑体"/>
                <w:vanish/>
                <w:kern w:val="0"/>
                <w:sz w:val="31"/>
              </w:rPr>
            </w:pPr>
          </w:p>
        </w:tc>
      </w:tr>
    </w:tbl>
    <w:p w:rsidR="00E94121" w:rsidRPr="00700DE1" w:rsidRDefault="00E94121" w:rsidP="00E94121">
      <w:pPr>
        <w:rPr>
          <w:rFonts w:ascii="黑体" w:eastAsia="黑体"/>
        </w:rPr>
      </w:pPr>
    </w:p>
    <w:p w:rsidR="00E94121" w:rsidRPr="00700DE1" w:rsidRDefault="00E94121" w:rsidP="00E94121">
      <w:pPr>
        <w:rPr>
          <w:rFonts w:ascii="黑体" w:eastAsia="黑体"/>
        </w:rPr>
      </w:pPr>
    </w:p>
    <w:p w:rsidR="00E94121" w:rsidRPr="00F83695" w:rsidRDefault="00E94121" w:rsidP="00E94121">
      <w:pPr>
        <w:rPr>
          <w:rFonts w:ascii="黑体" w:eastAsia="黑体"/>
          <w:b/>
        </w:rPr>
      </w:pPr>
    </w:p>
    <w:tbl>
      <w:tblPr>
        <w:tblW w:w="5000" w:type="pct"/>
        <w:jc w:val="center"/>
        <w:tblBorders>
          <w:bottom w:val="single" w:sz="12" w:space="0" w:color="FF0000"/>
        </w:tblBorders>
        <w:tblLook w:val="0000"/>
      </w:tblPr>
      <w:tblGrid>
        <w:gridCol w:w="9060"/>
      </w:tblGrid>
      <w:tr w:rsidR="00E94121" w:rsidRPr="00887C2F">
        <w:trPr>
          <w:trHeight w:val="2515"/>
          <w:jc w:val="center"/>
        </w:trPr>
        <w:tc>
          <w:tcPr>
            <w:tcW w:w="5000" w:type="pct"/>
            <w:vAlign w:val="center"/>
          </w:tcPr>
          <w:p w:rsidR="00E94121" w:rsidRPr="0042382E" w:rsidRDefault="00E94121" w:rsidP="00142585">
            <w:pPr>
              <w:rPr>
                <w:sz w:val="84"/>
                <w:szCs w:val="84"/>
              </w:rPr>
            </w:pPr>
            <w:bookmarkStart w:id="0" w:name="xxqqWholeArea"/>
          </w:p>
          <w:p w:rsidR="00E94121" w:rsidRPr="00340F8C" w:rsidRDefault="00FD5593" w:rsidP="00142585">
            <w:pPr>
              <w:spacing w:line="360" w:lineRule="auto"/>
              <w:jc w:val="center"/>
              <w:rPr>
                <w:rFonts w:ascii="方正小标宋简体" w:eastAsia="方正小标宋简体"/>
                <w:b/>
                <w:color w:val="FF0000"/>
                <w:spacing w:val="20"/>
                <w:w w:val="56"/>
                <w:kern w:val="0"/>
                <w:sz w:val="140"/>
                <w:szCs w:val="140"/>
              </w:rPr>
            </w:pPr>
            <w:r w:rsidRPr="00340F8C">
              <w:rPr>
                <w:rFonts w:ascii="方正小标宋简体" w:eastAsia="方正小标宋简体" w:hint="eastAsia"/>
                <w:b/>
                <w:color w:val="FF0000"/>
                <w:spacing w:val="20"/>
                <w:w w:val="56"/>
                <w:kern w:val="0"/>
                <w:sz w:val="140"/>
                <w:szCs w:val="140"/>
              </w:rPr>
              <w:t>东莞市人民政府</w:t>
            </w:r>
            <w:r w:rsidR="00E94121" w:rsidRPr="00340F8C">
              <w:rPr>
                <w:rFonts w:ascii="方正小标宋简体" w:eastAsia="方正小标宋简体" w:hint="eastAsia"/>
                <w:b/>
                <w:color w:val="FF0000"/>
                <w:spacing w:val="20"/>
                <w:w w:val="56"/>
                <w:kern w:val="0"/>
                <w:sz w:val="140"/>
                <w:szCs w:val="140"/>
              </w:rPr>
              <w:t>文件</w:t>
            </w:r>
          </w:p>
          <w:p w:rsidR="00E94121" w:rsidRPr="00A57263" w:rsidRDefault="00E94121" w:rsidP="00EC6FAD">
            <w:pPr>
              <w:adjustRightInd w:val="0"/>
              <w:snapToGrid w:val="0"/>
              <w:spacing w:line="360" w:lineRule="auto"/>
              <w:ind w:rightChars="100" w:right="300"/>
              <w:jc w:val="center"/>
              <w:rPr>
                <w:sz w:val="34"/>
                <w:szCs w:val="34"/>
              </w:rPr>
            </w:pPr>
            <w:r w:rsidRPr="00EC6FAD">
              <w:rPr>
                <w:rFonts w:ascii="仿宋_GB2312" w:hint="eastAsia"/>
                <w:sz w:val="32"/>
                <w:szCs w:val="32"/>
              </w:rPr>
              <w:t>东府</w:t>
            </w:r>
            <w:r w:rsidRPr="00EC6FAD">
              <w:rPr>
                <w:rFonts w:hint="eastAsia"/>
                <w:sz w:val="32"/>
                <w:szCs w:val="32"/>
              </w:rPr>
              <w:t>〔</w:t>
            </w:r>
            <w:fldSimple w:instr=" DOCVARIABLE FlFileYear \* MERGEFORMAT ">
              <w:r w:rsidR="00F11F90">
                <w:rPr>
                  <w:sz w:val="32"/>
                  <w:szCs w:val="32"/>
                </w:rPr>
                <w:t>2016</w:t>
              </w:r>
            </w:fldSimple>
            <w:r w:rsidRPr="00EC6FAD">
              <w:rPr>
                <w:rFonts w:hint="eastAsia"/>
                <w:sz w:val="32"/>
                <w:szCs w:val="32"/>
              </w:rPr>
              <w:t>〕</w:t>
            </w:r>
            <w:fldSimple w:instr=" DOCVARIABLE FlFileSerial \* MERGEFORMAT ">
              <w:r w:rsidR="00F11F90">
                <w:rPr>
                  <w:sz w:val="32"/>
                  <w:szCs w:val="32"/>
                </w:rPr>
                <w:t>79</w:t>
              </w:r>
            </w:fldSimple>
            <w:r w:rsidRPr="00EC6FAD">
              <w:rPr>
                <w:rFonts w:hint="eastAsia"/>
                <w:sz w:val="32"/>
                <w:szCs w:val="32"/>
              </w:rPr>
              <w:t>号</w:t>
            </w:r>
          </w:p>
        </w:tc>
      </w:tr>
      <w:bookmarkEnd w:id="0"/>
    </w:tbl>
    <w:p w:rsidR="00BA7958" w:rsidRDefault="00BA7958" w:rsidP="00BA7958">
      <w:pPr>
        <w:topLinePunct/>
        <w:autoSpaceDE w:val="0"/>
        <w:autoSpaceDN w:val="0"/>
        <w:snapToGrid w:val="0"/>
        <w:spacing w:line="600" w:lineRule="atLeast"/>
        <w:jc w:val="center"/>
        <w:rPr>
          <w:rFonts w:ascii="方正小标宋简体" w:eastAsia="方正小标宋简体"/>
          <w:sz w:val="44"/>
          <w:szCs w:val="44"/>
        </w:rPr>
      </w:pPr>
    </w:p>
    <w:p w:rsidR="00051462" w:rsidRDefault="00CA6C5F" w:rsidP="00BA7958">
      <w:pPr>
        <w:topLinePunct/>
        <w:autoSpaceDE w:val="0"/>
        <w:autoSpaceDN w:val="0"/>
        <w:snapToGrid w:val="0"/>
        <w:spacing w:line="600" w:lineRule="atLeast"/>
        <w:jc w:val="center"/>
        <w:rPr>
          <w:rFonts w:ascii="方正小标宋简体" w:eastAsia="方正小标宋简体"/>
          <w:sz w:val="44"/>
          <w:szCs w:val="44"/>
        </w:rPr>
      </w:pPr>
      <w:r w:rsidRPr="00471D01">
        <w:rPr>
          <w:rFonts w:ascii="方正小标宋简体" w:eastAsia="方正小标宋简体" w:hint="eastAsia"/>
          <w:sz w:val="44"/>
          <w:szCs w:val="44"/>
        </w:rPr>
        <w:fldChar w:fldCharType="begin"/>
      </w:r>
      <w:r w:rsidR="00B562DF" w:rsidRPr="00471D01">
        <w:rPr>
          <w:rFonts w:ascii="方正小标宋简体" w:eastAsia="方正小标宋简体" w:hint="eastAsia"/>
          <w:sz w:val="44"/>
          <w:szCs w:val="44"/>
        </w:rPr>
        <w:instrText xml:space="preserve"> DOCVARIABLE FlSubject \* MERGEFORMAT </w:instrText>
      </w:r>
      <w:r w:rsidRPr="00471D01">
        <w:rPr>
          <w:rFonts w:ascii="方正小标宋简体" w:eastAsia="方正小标宋简体" w:hint="eastAsia"/>
          <w:sz w:val="44"/>
          <w:szCs w:val="44"/>
        </w:rPr>
        <w:fldChar w:fldCharType="separate"/>
      </w:r>
      <w:r w:rsidR="00612597">
        <w:rPr>
          <w:rFonts w:ascii="方正小标宋简体" w:eastAsia="方正小标宋简体" w:hint="eastAsia"/>
          <w:sz w:val="44"/>
          <w:szCs w:val="44"/>
        </w:rPr>
        <w:t>东莞市人民政府关于加快发展养老</w:t>
      </w:r>
    </w:p>
    <w:p w:rsidR="00BA7958" w:rsidRDefault="00612597" w:rsidP="00BA7958">
      <w:pPr>
        <w:topLinePunct/>
        <w:autoSpaceDE w:val="0"/>
        <w:autoSpaceDN w:val="0"/>
        <w:snapToGrid w:val="0"/>
        <w:spacing w:line="600" w:lineRule="atLeast"/>
        <w:jc w:val="center"/>
        <w:rPr>
          <w:rFonts w:ascii="方正小标宋简体" w:eastAsia="方正小标宋简体"/>
          <w:sz w:val="44"/>
          <w:szCs w:val="44"/>
        </w:rPr>
      </w:pPr>
      <w:r>
        <w:rPr>
          <w:rFonts w:ascii="方正小标宋简体" w:eastAsia="方正小标宋简体" w:hint="eastAsia"/>
          <w:sz w:val="44"/>
          <w:szCs w:val="44"/>
        </w:rPr>
        <w:t>服务业的实施意见</w:t>
      </w:r>
      <w:r w:rsidR="00CA6C5F" w:rsidRPr="00471D01">
        <w:rPr>
          <w:rFonts w:ascii="方正小标宋简体" w:eastAsia="方正小标宋简体" w:hint="eastAsia"/>
          <w:sz w:val="44"/>
          <w:szCs w:val="44"/>
        </w:rPr>
        <w:fldChar w:fldCharType="end"/>
      </w:r>
    </w:p>
    <w:p w:rsidR="00BA7958" w:rsidRDefault="00BA7958" w:rsidP="00BA7958">
      <w:pPr>
        <w:topLinePunct/>
        <w:autoSpaceDE w:val="0"/>
        <w:autoSpaceDN w:val="0"/>
        <w:snapToGrid w:val="0"/>
        <w:spacing w:line="600" w:lineRule="atLeast"/>
        <w:jc w:val="center"/>
        <w:rPr>
          <w:rFonts w:ascii="方正小标宋简体" w:eastAsia="方正小标宋简体"/>
          <w:sz w:val="44"/>
          <w:szCs w:val="44"/>
        </w:rPr>
      </w:pPr>
    </w:p>
    <w:p w:rsidR="00494490" w:rsidRPr="007A2DD0" w:rsidRDefault="00494490">
      <w:pPr>
        <w:topLinePunct/>
        <w:autoSpaceDE w:val="0"/>
        <w:autoSpaceDN w:val="0"/>
        <w:snapToGrid w:val="0"/>
        <w:spacing w:line="600" w:lineRule="atLeast"/>
        <w:rPr>
          <w:rFonts w:ascii="仿宋_GB2312"/>
          <w:sz w:val="32"/>
          <w:szCs w:val="32"/>
        </w:rPr>
      </w:pPr>
      <w:r w:rsidRPr="007A2DD0">
        <w:rPr>
          <w:rFonts w:ascii="仿宋_GB2312" w:hint="eastAsia"/>
          <w:sz w:val="32"/>
          <w:szCs w:val="32"/>
        </w:rPr>
        <w:t>各镇人民政府（街道办事处）</w:t>
      </w:r>
      <w:r w:rsidR="00ED2E51">
        <w:rPr>
          <w:rFonts w:ascii="仿宋_GB2312" w:hint="eastAsia"/>
          <w:sz w:val="32"/>
          <w:szCs w:val="32"/>
        </w:rPr>
        <w:t>，</w:t>
      </w:r>
      <w:r w:rsidRPr="007A2DD0">
        <w:rPr>
          <w:rFonts w:ascii="仿宋_GB2312" w:hint="eastAsia"/>
          <w:sz w:val="32"/>
          <w:szCs w:val="32"/>
        </w:rPr>
        <w:t>市府直属各单位：</w:t>
      </w:r>
    </w:p>
    <w:p w:rsidR="00051462" w:rsidRDefault="00051462" w:rsidP="00051462">
      <w:pPr>
        <w:spacing w:line="540" w:lineRule="exact"/>
        <w:ind w:firstLineChars="200" w:firstLine="640"/>
        <w:rPr>
          <w:color w:val="000000"/>
          <w:sz w:val="32"/>
          <w:szCs w:val="32"/>
        </w:rPr>
      </w:pPr>
      <w:r>
        <w:rPr>
          <w:rFonts w:hint="eastAsia"/>
          <w:color w:val="000000"/>
          <w:sz w:val="32"/>
          <w:szCs w:val="32"/>
        </w:rPr>
        <w:t>为贯彻落实《国务院关于加快发展养老服务业的若干意见》（国发〔</w:t>
      </w:r>
      <w:r>
        <w:rPr>
          <w:color w:val="000000"/>
          <w:sz w:val="32"/>
          <w:szCs w:val="32"/>
        </w:rPr>
        <w:t>2013</w:t>
      </w:r>
      <w:r>
        <w:rPr>
          <w:rFonts w:hint="eastAsia"/>
          <w:color w:val="000000"/>
          <w:sz w:val="32"/>
          <w:szCs w:val="32"/>
        </w:rPr>
        <w:t>〕</w:t>
      </w:r>
      <w:r>
        <w:rPr>
          <w:color w:val="000000"/>
          <w:sz w:val="32"/>
          <w:szCs w:val="32"/>
        </w:rPr>
        <w:t>35</w:t>
      </w:r>
      <w:r>
        <w:rPr>
          <w:rFonts w:hint="eastAsia"/>
          <w:color w:val="000000"/>
          <w:sz w:val="32"/>
          <w:szCs w:val="32"/>
        </w:rPr>
        <w:t>号）和《广东省人民政府关于加快发展养老服务业的实施意见》（粤府〔</w:t>
      </w:r>
      <w:r>
        <w:rPr>
          <w:color w:val="000000"/>
          <w:sz w:val="32"/>
          <w:szCs w:val="32"/>
        </w:rPr>
        <w:t>2015</w:t>
      </w:r>
      <w:r>
        <w:rPr>
          <w:rFonts w:hint="eastAsia"/>
          <w:color w:val="000000"/>
          <w:sz w:val="32"/>
          <w:szCs w:val="32"/>
        </w:rPr>
        <w:t>〕</w:t>
      </w:r>
      <w:r>
        <w:rPr>
          <w:color w:val="000000"/>
          <w:sz w:val="32"/>
          <w:szCs w:val="32"/>
        </w:rPr>
        <w:t>25</w:t>
      </w:r>
      <w:r>
        <w:rPr>
          <w:rFonts w:hint="eastAsia"/>
          <w:color w:val="000000"/>
          <w:sz w:val="32"/>
          <w:szCs w:val="32"/>
        </w:rPr>
        <w:t>号），进一步完善我市养老服务体系，提升养老服务水平，现就加快我市养老服务业健康持续发展提出以下实施意见：</w:t>
      </w:r>
    </w:p>
    <w:p w:rsidR="00051462" w:rsidRDefault="00051462" w:rsidP="00051462">
      <w:pPr>
        <w:spacing w:line="540" w:lineRule="exact"/>
        <w:ind w:firstLineChars="200" w:firstLine="640"/>
        <w:rPr>
          <w:rFonts w:eastAsia="黑体"/>
          <w:color w:val="000000"/>
          <w:sz w:val="32"/>
          <w:szCs w:val="32"/>
        </w:rPr>
      </w:pPr>
      <w:r>
        <w:rPr>
          <w:rFonts w:eastAsia="黑体" w:hint="eastAsia"/>
          <w:color w:val="000000"/>
          <w:sz w:val="32"/>
          <w:szCs w:val="32"/>
        </w:rPr>
        <w:lastRenderedPageBreak/>
        <w:t>一、总体要求</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（一）指导思想</w:t>
      </w:r>
    </w:p>
    <w:p w:rsidR="00051462" w:rsidRDefault="00051462" w:rsidP="00051462">
      <w:pPr>
        <w:spacing w:line="540" w:lineRule="exact"/>
        <w:ind w:firstLineChars="200" w:firstLine="640"/>
        <w:rPr>
          <w:sz w:val="32"/>
          <w:szCs w:val="32"/>
        </w:rPr>
      </w:pPr>
      <w:r>
        <w:rPr>
          <w:rFonts w:hint="eastAsia"/>
          <w:sz w:val="32"/>
          <w:szCs w:val="32"/>
        </w:rPr>
        <w:t>深入贯彻落实党的十八大、十八届三中、四中、五中全会精神，充分发挥政府的主导作用和市场配置资源的决定性作用，通过简政放权，创新体制机制，激发社会活力，突出社会力量的主体作用，鼓励和支持社会各界积极参与养老服务体系建设，引导社会资本进入养老服务业领域，为老年人提供形式多样、品种丰富的养老服务产品，满足多样化养老服务需求，努力使养老服务业成为积极应对人口老龄化、保障和改善民生的重要举措，成为扩内需、促就业、稳增长、推动经济社会转型升级的重要力量。</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（二）基本原则</w:t>
      </w:r>
    </w:p>
    <w:p w:rsidR="00051462" w:rsidRDefault="00051462" w:rsidP="00051462">
      <w:pPr>
        <w:spacing w:line="540" w:lineRule="exact"/>
        <w:ind w:firstLineChars="200" w:firstLine="640"/>
        <w:rPr>
          <w:color w:val="000000"/>
          <w:sz w:val="32"/>
          <w:szCs w:val="32"/>
        </w:rPr>
      </w:pPr>
      <w:r>
        <w:rPr>
          <w:color w:val="000000"/>
          <w:sz w:val="32"/>
          <w:szCs w:val="32"/>
        </w:rPr>
        <w:t>1.</w:t>
      </w:r>
      <w:r w:rsidR="002A2416">
        <w:rPr>
          <w:rFonts w:hint="eastAsia"/>
          <w:color w:val="000000"/>
          <w:sz w:val="32"/>
          <w:szCs w:val="32"/>
        </w:rPr>
        <w:t xml:space="preserve"> </w:t>
      </w:r>
      <w:r>
        <w:rPr>
          <w:rFonts w:hint="eastAsia"/>
          <w:color w:val="000000"/>
          <w:sz w:val="32"/>
          <w:szCs w:val="32"/>
        </w:rPr>
        <w:t>完善市场机制，激发社会活力。营造平等参与、公平竞争的市场环境，激发各类主体的活力，逐步使社会力量成为发展养老服务业的主体。拓展养老服务市场，鼓励和支持企业和社会组织提供方便可及、价格合理的各类养老服务和产品。</w:t>
      </w:r>
    </w:p>
    <w:p w:rsidR="00051462" w:rsidRDefault="00051462" w:rsidP="00051462">
      <w:pPr>
        <w:spacing w:line="540" w:lineRule="exact"/>
        <w:ind w:firstLineChars="200" w:firstLine="640"/>
        <w:rPr>
          <w:color w:val="000000"/>
          <w:sz w:val="32"/>
          <w:szCs w:val="32"/>
        </w:rPr>
      </w:pPr>
      <w:r>
        <w:rPr>
          <w:color w:val="000000"/>
          <w:sz w:val="32"/>
          <w:szCs w:val="32"/>
        </w:rPr>
        <w:t>2.</w:t>
      </w:r>
      <w:r w:rsidR="002A2416">
        <w:rPr>
          <w:rFonts w:hint="eastAsia"/>
          <w:color w:val="000000"/>
          <w:sz w:val="32"/>
          <w:szCs w:val="32"/>
        </w:rPr>
        <w:t xml:space="preserve"> </w:t>
      </w:r>
      <w:r>
        <w:rPr>
          <w:rFonts w:hint="eastAsia"/>
          <w:color w:val="000000"/>
          <w:sz w:val="32"/>
          <w:szCs w:val="32"/>
        </w:rPr>
        <w:t>深化体制改革，加强实践创新。突破体制机制瓶颈，加快转变政府职能，推动养老服务政策创新、服务供给模式创新、养老保障制度创新、监管方式创新，提高服务质量和效率。</w:t>
      </w:r>
    </w:p>
    <w:p w:rsidR="00051462" w:rsidRDefault="00051462" w:rsidP="00051462">
      <w:pPr>
        <w:spacing w:line="540" w:lineRule="exact"/>
        <w:ind w:firstLineChars="200" w:firstLine="640"/>
        <w:rPr>
          <w:color w:val="000000"/>
          <w:sz w:val="32"/>
          <w:szCs w:val="32"/>
        </w:rPr>
      </w:pPr>
      <w:r>
        <w:rPr>
          <w:color w:val="000000"/>
          <w:sz w:val="32"/>
          <w:szCs w:val="32"/>
        </w:rPr>
        <w:t>3.</w:t>
      </w:r>
      <w:r w:rsidR="002A2416">
        <w:rPr>
          <w:rFonts w:hint="eastAsia"/>
          <w:color w:val="000000"/>
          <w:sz w:val="32"/>
          <w:szCs w:val="32"/>
        </w:rPr>
        <w:t xml:space="preserve"> </w:t>
      </w:r>
      <w:r>
        <w:rPr>
          <w:rFonts w:hint="eastAsia"/>
          <w:color w:val="000000"/>
          <w:sz w:val="32"/>
          <w:szCs w:val="32"/>
        </w:rPr>
        <w:t>保障基本需求，注重统筹发展。全面保障基本养老服务需求，确保人人享有基本养老服务。统筹居家养老、机构养老和其他多种养老形式，形成合理梯度。统筹养老服务与医疗服</w:t>
      </w:r>
      <w:r>
        <w:rPr>
          <w:rFonts w:hint="eastAsia"/>
          <w:color w:val="000000"/>
          <w:sz w:val="32"/>
          <w:szCs w:val="32"/>
        </w:rPr>
        <w:lastRenderedPageBreak/>
        <w:t>务、其他专业服务，实现合理分工、有机结合。统筹各类养老服务政策措施，形成政策合力。统筹城乡养老资源，促进城乡基本养老服务均等化。</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（三）发展目标</w:t>
      </w:r>
    </w:p>
    <w:p w:rsidR="00051462" w:rsidRDefault="00051462" w:rsidP="00051462">
      <w:pPr>
        <w:spacing w:line="540" w:lineRule="exact"/>
        <w:ind w:firstLineChars="200" w:firstLine="640"/>
        <w:rPr>
          <w:color w:val="000000"/>
          <w:sz w:val="32"/>
          <w:szCs w:val="32"/>
        </w:rPr>
      </w:pPr>
      <w:r>
        <w:rPr>
          <w:rFonts w:hint="eastAsia"/>
          <w:color w:val="000000"/>
          <w:sz w:val="32"/>
          <w:szCs w:val="32"/>
        </w:rPr>
        <w:t>到</w:t>
      </w:r>
      <w:r>
        <w:rPr>
          <w:color w:val="000000"/>
          <w:sz w:val="32"/>
          <w:szCs w:val="32"/>
        </w:rPr>
        <w:t>2020</w:t>
      </w:r>
      <w:r>
        <w:rPr>
          <w:rFonts w:hint="eastAsia"/>
          <w:color w:val="000000"/>
          <w:sz w:val="32"/>
          <w:szCs w:val="32"/>
        </w:rPr>
        <w:t>年，全面建成以居家为基础、社区为依托、机构为支撑、信息为辅助，功能完善、设施先进、服务优良、标准健全、覆盖城乡的现代养老服务体系。居家生活的老年人得到养老服务的广泛支持，生活照料、医疗护理、精神慰藉、紧急救援等养老服务覆盖社区全体老人。符合标准的养老服务设施覆盖所有村（社区）。全市每千名老年人养老床位数达到</w:t>
      </w:r>
      <w:r>
        <w:rPr>
          <w:color w:val="000000"/>
          <w:sz w:val="32"/>
          <w:szCs w:val="32"/>
        </w:rPr>
        <w:t>35</w:t>
      </w:r>
      <w:r>
        <w:rPr>
          <w:rFonts w:hint="eastAsia"/>
          <w:color w:val="000000"/>
          <w:sz w:val="32"/>
          <w:szCs w:val="32"/>
        </w:rPr>
        <w:t>张以上。符合条件的老年人</w:t>
      </w:r>
      <w:r>
        <w:rPr>
          <w:color w:val="000000"/>
          <w:sz w:val="32"/>
          <w:szCs w:val="32"/>
        </w:rPr>
        <w:t>100%</w:t>
      </w:r>
      <w:r>
        <w:rPr>
          <w:rFonts w:hint="eastAsia"/>
          <w:color w:val="000000"/>
          <w:sz w:val="32"/>
          <w:szCs w:val="32"/>
        </w:rPr>
        <w:t>免费享受“平安铃”服务。</w:t>
      </w:r>
      <w:r>
        <w:rPr>
          <w:rFonts w:hint="eastAsia"/>
          <w:color w:val="000000"/>
          <w:kern w:val="0"/>
          <w:sz w:val="32"/>
          <w:szCs w:val="32"/>
        </w:rPr>
        <w:t>养老服务业增加值在服务业中的比重显著提升，</w:t>
      </w:r>
      <w:r>
        <w:rPr>
          <w:rFonts w:hint="eastAsia"/>
          <w:color w:val="000000"/>
          <w:sz w:val="32"/>
          <w:szCs w:val="32"/>
        </w:rPr>
        <w:t>全市养老服务业提供</w:t>
      </w:r>
      <w:r>
        <w:rPr>
          <w:color w:val="000000"/>
          <w:sz w:val="32"/>
          <w:szCs w:val="32"/>
        </w:rPr>
        <w:t>6000</w:t>
      </w:r>
      <w:r>
        <w:rPr>
          <w:rFonts w:hint="eastAsia"/>
          <w:color w:val="000000"/>
          <w:sz w:val="32"/>
          <w:szCs w:val="32"/>
        </w:rPr>
        <w:t>个以上就业岗位</w:t>
      </w:r>
      <w:r>
        <w:rPr>
          <w:rFonts w:hint="eastAsia"/>
          <w:color w:val="000000"/>
          <w:kern w:val="0"/>
          <w:sz w:val="32"/>
          <w:szCs w:val="32"/>
        </w:rPr>
        <w:t>。</w:t>
      </w:r>
    </w:p>
    <w:p w:rsidR="00051462" w:rsidRDefault="00051462" w:rsidP="00051462">
      <w:pPr>
        <w:spacing w:line="540" w:lineRule="exact"/>
        <w:ind w:firstLineChars="200" w:firstLine="640"/>
        <w:rPr>
          <w:rFonts w:eastAsia="黑体"/>
          <w:color w:val="000000"/>
          <w:sz w:val="32"/>
          <w:szCs w:val="32"/>
        </w:rPr>
      </w:pPr>
      <w:r>
        <w:rPr>
          <w:rFonts w:eastAsia="黑体" w:hint="eastAsia"/>
          <w:color w:val="000000"/>
          <w:sz w:val="32"/>
          <w:szCs w:val="32"/>
        </w:rPr>
        <w:t>二、主要任务</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（一）着力加快养老服务设施建设</w:t>
      </w:r>
    </w:p>
    <w:p w:rsidR="00051462" w:rsidRDefault="00051462" w:rsidP="00051462">
      <w:pPr>
        <w:spacing w:line="540" w:lineRule="exact"/>
        <w:ind w:firstLineChars="200" w:firstLine="640"/>
        <w:rPr>
          <w:color w:val="000000"/>
          <w:sz w:val="32"/>
          <w:szCs w:val="32"/>
        </w:rPr>
      </w:pPr>
      <w:r>
        <w:rPr>
          <w:rFonts w:hint="eastAsia"/>
          <w:color w:val="000000"/>
          <w:sz w:val="32"/>
          <w:szCs w:val="32"/>
        </w:rPr>
        <w:t>各镇街、市有关部门在制定城市总体规划、控制性详细规划时，要按照人均用地不少于</w:t>
      </w:r>
      <w:r>
        <w:rPr>
          <w:color w:val="000000"/>
          <w:sz w:val="32"/>
          <w:szCs w:val="32"/>
        </w:rPr>
        <w:t>0.1</w:t>
      </w:r>
      <w:r>
        <w:rPr>
          <w:rFonts w:hint="eastAsia"/>
          <w:color w:val="000000"/>
          <w:sz w:val="32"/>
          <w:szCs w:val="32"/>
        </w:rPr>
        <w:t>～</w:t>
      </w:r>
      <w:r>
        <w:rPr>
          <w:color w:val="000000"/>
          <w:sz w:val="32"/>
          <w:szCs w:val="32"/>
        </w:rPr>
        <w:t>0</w:t>
      </w:r>
      <w:smartTag w:uri="urn:schemas-microsoft-com:office:smarttags" w:element="chmetcnv">
        <w:smartTagPr>
          <w:attr w:name="TCSC" w:val="0"/>
          <w:attr w:name="NumberType" w:val="1"/>
          <w:attr w:name="Negative" w:val="False"/>
          <w:attr w:name="HasSpace" w:val="False"/>
          <w:attr w:name="SourceValue" w:val=".3"/>
          <w:attr w:name="UnitName" w:val="平方米"/>
        </w:smartTagPr>
        <w:r>
          <w:rPr>
            <w:color w:val="000000"/>
            <w:sz w:val="32"/>
            <w:szCs w:val="32"/>
          </w:rPr>
          <w:t>.3</w:t>
        </w:r>
        <w:r>
          <w:rPr>
            <w:rFonts w:hint="eastAsia"/>
            <w:color w:val="000000"/>
            <w:sz w:val="32"/>
            <w:szCs w:val="32"/>
          </w:rPr>
          <w:t>平方米</w:t>
        </w:r>
      </w:smartTag>
      <w:r>
        <w:rPr>
          <w:rFonts w:hint="eastAsia"/>
          <w:color w:val="000000"/>
          <w:sz w:val="32"/>
          <w:szCs w:val="32"/>
        </w:rPr>
        <w:t>的标准，分区分级规划设置养老服务设施，对居家养老服务中心、老年人日间照料中心、星光老年之家等社区养老服务设施提出配套标准和规划指引。新建住宅小区，要按规划要求和建设标准配套建设养老服务设施，并与住宅同步规划、同步建设、同步验收、同步交付使用；凡老城区和已建成住宅小区无养老服务设施或现</w:t>
      </w:r>
      <w:r>
        <w:rPr>
          <w:rFonts w:hint="eastAsia"/>
          <w:color w:val="000000"/>
          <w:sz w:val="32"/>
          <w:szCs w:val="32"/>
        </w:rPr>
        <w:lastRenderedPageBreak/>
        <w:t>有设施没有达到规划和建设指标要求的，要限期通过购置、置换、租赁等方式开辟养老服务设施。要按照无障碍设施工程建设相关标准和规范，加快推进对道路、楼宇等与老年人生活密切相关的公共设施无障碍改造，为老年人提供安全、舒适的生活环境。继续实施农村养老服务“幸福计划”工程，充分利用闲置的学校、厂房等资源建设托老所、老年人活动中心等互助型养老服务设施，为农村高龄独居、失能、半失能老年人提供基本养老服务。加强村（社区）养老服务设施与社区综合服务中心（站）及村（社区）卫生、文化、体育等设施的功能衔接，提高使用率，发挥综合效益。加快推进养老机构消防设施达标建设，力争在</w:t>
      </w:r>
      <w:r>
        <w:rPr>
          <w:color w:val="000000"/>
          <w:sz w:val="32"/>
          <w:szCs w:val="32"/>
        </w:rPr>
        <w:t>2016</w:t>
      </w:r>
      <w:r>
        <w:rPr>
          <w:rFonts w:hint="eastAsia"/>
          <w:color w:val="000000"/>
          <w:sz w:val="32"/>
          <w:szCs w:val="32"/>
        </w:rPr>
        <w:t>年底前，使全市养老机构全部达标，彻底消除安全隐患。</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（二）着力推进养老机构建设</w:t>
      </w:r>
    </w:p>
    <w:p w:rsidR="00051462" w:rsidRDefault="00051462" w:rsidP="00051462">
      <w:pPr>
        <w:spacing w:line="540" w:lineRule="exact"/>
        <w:ind w:firstLineChars="200" w:firstLine="640"/>
        <w:rPr>
          <w:rFonts w:hAnsi="宋体"/>
          <w:color w:val="000000"/>
          <w:kern w:val="0"/>
          <w:sz w:val="32"/>
          <w:szCs w:val="32"/>
        </w:rPr>
      </w:pPr>
      <w:r>
        <w:rPr>
          <w:rFonts w:hAnsi="宋体"/>
          <w:color w:val="000000"/>
          <w:kern w:val="0"/>
          <w:sz w:val="32"/>
          <w:szCs w:val="32"/>
        </w:rPr>
        <w:t>1.</w:t>
      </w:r>
      <w:r w:rsidR="002A2416">
        <w:rPr>
          <w:rFonts w:hAnsi="宋体" w:hint="eastAsia"/>
          <w:color w:val="000000"/>
          <w:kern w:val="0"/>
          <w:sz w:val="32"/>
          <w:szCs w:val="32"/>
        </w:rPr>
        <w:t xml:space="preserve"> </w:t>
      </w:r>
      <w:r>
        <w:rPr>
          <w:rFonts w:hAnsi="宋体" w:hint="eastAsia"/>
          <w:color w:val="000000"/>
          <w:kern w:val="0"/>
          <w:sz w:val="32"/>
          <w:szCs w:val="32"/>
        </w:rPr>
        <w:t>推进公办养老机构建设。充分发挥公办养老机构托底作用，重点为五保老人、</w:t>
      </w:r>
      <w:r>
        <w:rPr>
          <w:rFonts w:hint="eastAsia"/>
          <w:color w:val="000000"/>
          <w:kern w:val="0"/>
          <w:sz w:val="32"/>
          <w:szCs w:val="32"/>
        </w:rPr>
        <w:t>“</w:t>
      </w:r>
      <w:r>
        <w:rPr>
          <w:rFonts w:hAnsi="宋体" w:hint="eastAsia"/>
          <w:color w:val="000000"/>
          <w:kern w:val="0"/>
          <w:sz w:val="32"/>
          <w:szCs w:val="32"/>
        </w:rPr>
        <w:t>三无</w:t>
      </w:r>
      <w:r>
        <w:rPr>
          <w:rFonts w:hint="eastAsia"/>
          <w:color w:val="000000"/>
          <w:kern w:val="0"/>
          <w:sz w:val="32"/>
          <w:szCs w:val="32"/>
        </w:rPr>
        <w:t>”</w:t>
      </w:r>
      <w:r>
        <w:rPr>
          <w:rFonts w:hAnsi="宋体" w:hint="eastAsia"/>
          <w:color w:val="000000"/>
          <w:kern w:val="0"/>
          <w:sz w:val="32"/>
          <w:szCs w:val="32"/>
        </w:rPr>
        <w:t>老人、低收入老人、经济困难的失能半失能老人和失独老人提供无偿或低收费的基本供养、护理服务。推进区域性敬老院建设，力争</w:t>
      </w:r>
      <w:r>
        <w:rPr>
          <w:color w:val="000000"/>
          <w:kern w:val="0"/>
          <w:sz w:val="32"/>
          <w:szCs w:val="32"/>
        </w:rPr>
        <w:t>2017</w:t>
      </w:r>
      <w:r>
        <w:rPr>
          <w:rFonts w:hAnsi="宋体" w:hint="eastAsia"/>
          <w:color w:val="000000"/>
          <w:kern w:val="0"/>
          <w:sz w:val="32"/>
          <w:szCs w:val="32"/>
        </w:rPr>
        <w:t>年前，以现有敬老院为基础，利用现有场地或空置的学校、政府办公场所等资源，通过改建、扩建、置换等方法，建成</w:t>
      </w:r>
      <w:r>
        <w:rPr>
          <w:color w:val="000000"/>
          <w:kern w:val="0"/>
          <w:sz w:val="32"/>
          <w:szCs w:val="32"/>
        </w:rPr>
        <w:t>2</w:t>
      </w:r>
      <w:r>
        <w:rPr>
          <w:rFonts w:hAnsi="宋体" w:hint="eastAsia"/>
          <w:color w:val="000000"/>
          <w:kern w:val="0"/>
          <w:sz w:val="32"/>
          <w:szCs w:val="32"/>
        </w:rPr>
        <w:t>所以上区域性敬老院，成为区域性养老服务中心。积极探索公建民营模式，推进公办养老机构改制试点，制定社会资本运营公有产权养老服务设施管理办法，通过委托管理、合作经营等公建民营方式，逐</w:t>
      </w:r>
      <w:r>
        <w:rPr>
          <w:rFonts w:hAnsi="宋体" w:hint="eastAsia"/>
          <w:color w:val="000000"/>
          <w:kern w:val="0"/>
          <w:sz w:val="32"/>
          <w:szCs w:val="32"/>
        </w:rPr>
        <w:lastRenderedPageBreak/>
        <w:t>步实现社会化运营。</w:t>
      </w:r>
    </w:p>
    <w:p w:rsidR="00051462" w:rsidRDefault="00051462" w:rsidP="00051462">
      <w:pPr>
        <w:spacing w:line="540" w:lineRule="exact"/>
        <w:ind w:firstLineChars="200" w:firstLine="640"/>
        <w:rPr>
          <w:color w:val="000000"/>
          <w:kern w:val="0"/>
          <w:sz w:val="32"/>
          <w:szCs w:val="32"/>
        </w:rPr>
      </w:pPr>
      <w:r>
        <w:rPr>
          <w:rFonts w:hAnsi="宋体"/>
          <w:color w:val="000000"/>
          <w:kern w:val="0"/>
          <w:sz w:val="32"/>
          <w:szCs w:val="32"/>
        </w:rPr>
        <w:t>2.</w:t>
      </w:r>
      <w:r w:rsidR="002A2416">
        <w:rPr>
          <w:rFonts w:hAnsi="宋体" w:hint="eastAsia"/>
          <w:color w:val="000000"/>
          <w:kern w:val="0"/>
          <w:sz w:val="32"/>
          <w:szCs w:val="32"/>
        </w:rPr>
        <w:t xml:space="preserve"> </w:t>
      </w:r>
      <w:r>
        <w:rPr>
          <w:rFonts w:hAnsi="宋体" w:hint="eastAsia"/>
          <w:color w:val="000000"/>
          <w:kern w:val="0"/>
          <w:sz w:val="32"/>
          <w:szCs w:val="32"/>
        </w:rPr>
        <w:t>支持社会力量举办养老机构。认真贯彻执行《养老机构设立许可办法》、《养老机构管理办法》有关要求，根据城乡规划布局，统筹规划建设各类养老服务设施。</w:t>
      </w:r>
      <w:r>
        <w:rPr>
          <w:rFonts w:hint="eastAsia"/>
          <w:color w:val="000000"/>
          <w:sz w:val="32"/>
          <w:szCs w:val="32"/>
        </w:rPr>
        <w:t>鼓励和引导社会团体与政府共建非营利性养老机构，吸引各类资本参与医养结合的高端养老服务机构建设，逐步形成我市多层次养老服务体系。</w:t>
      </w:r>
      <w:r>
        <w:rPr>
          <w:rFonts w:hAnsi="宋体" w:hint="eastAsia"/>
          <w:color w:val="000000"/>
          <w:kern w:val="0"/>
          <w:sz w:val="32"/>
          <w:szCs w:val="32"/>
        </w:rPr>
        <w:t>支持民间资本对企业厂房、商业设施及其他可利用的社会资源进行整合、改造，用于养老服务。积极向省争取下放港、澳、台、华侨和外国资本在我市设立养老机构登记许可权限，鼓励和支持港、澳、台、华侨和外国资本在我市设立养老机构，开展养老服务。研究制定民办养老机构资助办法，通过税费优惠、资金补贴等扶持政策，大力扶持社会力量兴办养老服务机构，力争到“十三五”末，全市社会办养老服务机构床位数占养老服务机构总床位数的</w:t>
      </w:r>
      <w:r>
        <w:rPr>
          <w:color w:val="000000"/>
          <w:kern w:val="0"/>
          <w:sz w:val="32"/>
          <w:szCs w:val="32"/>
        </w:rPr>
        <w:t>50</w:t>
      </w:r>
      <w:r>
        <w:rPr>
          <w:rFonts w:hint="eastAsia"/>
          <w:color w:val="000000"/>
          <w:kern w:val="0"/>
          <w:sz w:val="32"/>
          <w:szCs w:val="32"/>
        </w:rPr>
        <w:t>％</w:t>
      </w:r>
      <w:r>
        <w:rPr>
          <w:rFonts w:hAnsi="宋体" w:hint="eastAsia"/>
          <w:color w:val="000000"/>
          <w:kern w:val="0"/>
          <w:sz w:val="32"/>
          <w:szCs w:val="32"/>
        </w:rPr>
        <w:t>以上。</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（三）着力发展和完善养老服务网络</w:t>
      </w:r>
    </w:p>
    <w:p w:rsidR="00051462" w:rsidRDefault="00051462" w:rsidP="00051462">
      <w:pPr>
        <w:spacing w:line="540" w:lineRule="exact"/>
        <w:ind w:firstLineChars="200" w:firstLine="640"/>
        <w:rPr>
          <w:rFonts w:eastAsia="楷体_GB2312"/>
          <w:b/>
          <w:color w:val="000000"/>
          <w:sz w:val="32"/>
          <w:szCs w:val="32"/>
        </w:rPr>
      </w:pPr>
      <w:r>
        <w:rPr>
          <w:rFonts w:hint="eastAsia"/>
          <w:color w:val="000000"/>
          <w:sz w:val="32"/>
          <w:szCs w:val="32"/>
        </w:rPr>
        <w:t>依托我市现有机构建立市、镇（街道）、村（社区）三级居家养老服务网络。在市建立居家养老服务指导中心，负责居家养老服务的培训、示范和统筹规划；在镇（街道）设立居家养老服务中心，负责统筹开展村（社区）日间照料和居家养老上门服务；在村（社区）设立居家养老服务站，具体实施居家养老服务。大力培育居家养老服务企业和机构，支持企业和机构运用互联网、物联网等技术手段创新居家养老服务模式。继续</w:t>
      </w:r>
      <w:r>
        <w:rPr>
          <w:rFonts w:hint="eastAsia"/>
          <w:color w:val="000000"/>
          <w:sz w:val="32"/>
          <w:szCs w:val="32"/>
        </w:rPr>
        <w:lastRenderedPageBreak/>
        <w:t>加强“平安铃”信息平台建设，进一步拓宽服务项目、扩大使用范围，确保全市符合条件的老年人</w:t>
      </w:r>
      <w:r>
        <w:rPr>
          <w:color w:val="000000"/>
          <w:sz w:val="32"/>
          <w:szCs w:val="32"/>
        </w:rPr>
        <w:t>100%</w:t>
      </w:r>
      <w:r>
        <w:rPr>
          <w:rFonts w:hint="eastAsia"/>
          <w:color w:val="000000"/>
          <w:sz w:val="32"/>
          <w:szCs w:val="32"/>
        </w:rPr>
        <w:t>免费享受“平安铃”服务。</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（四）着力建立健全养老服务制度</w:t>
      </w:r>
    </w:p>
    <w:p w:rsidR="00051462" w:rsidRDefault="00051462" w:rsidP="00051462">
      <w:pPr>
        <w:spacing w:line="540" w:lineRule="exact"/>
        <w:ind w:firstLineChars="200" w:firstLine="640"/>
        <w:rPr>
          <w:color w:val="000000"/>
          <w:sz w:val="32"/>
          <w:szCs w:val="32"/>
        </w:rPr>
      </w:pPr>
      <w:r>
        <w:rPr>
          <w:rFonts w:hint="eastAsia"/>
          <w:color w:val="000000"/>
          <w:sz w:val="32"/>
          <w:szCs w:val="32"/>
        </w:rPr>
        <w:t>继续完善对我市户籍的“三无”、“五保”等特困老年人政府供养制度，保障其基本生活不低于全市居民平均生活水平。建立养老服务评估制度，通过对老年人的生理、精神、经济条件、生活状况等方面进行综合评估，科学确定服务需求，为其入住养老机构或接受社区、居家养老服务提供支持。建立养老机构责任保险制度，积极推进养老机构责任保险工作，引导保险公司进行产品创新，满足多样化养老机构责任保险需求，维护老年人合法权益。探索建立长期护理保险制度。全面建立和完善中低收入失能、半失能、高龄老年人护理补贴制度，减轻经济困难的高龄、失能等老年人的养老服务负担，推动实现基本公共服务均等化。建立健全养老服务发展评价与监测指标体系，科学、准确、及时地反映养老服务发展状况，实现市直部门、行业组织和社会单位之间的信息互联互通。</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（五）着力推广医养融合服务</w:t>
      </w:r>
    </w:p>
    <w:p w:rsidR="00051462" w:rsidRDefault="00051462" w:rsidP="00051462">
      <w:pPr>
        <w:spacing w:line="540" w:lineRule="exact"/>
        <w:ind w:firstLineChars="200" w:firstLine="640"/>
        <w:rPr>
          <w:color w:val="000000"/>
          <w:sz w:val="32"/>
          <w:szCs w:val="32"/>
        </w:rPr>
      </w:pPr>
      <w:r>
        <w:rPr>
          <w:rFonts w:hint="eastAsia"/>
          <w:color w:val="000000"/>
          <w:sz w:val="32"/>
          <w:szCs w:val="32"/>
        </w:rPr>
        <w:t>支持养老机构设置对内服务的医务室，鼓励养老机构和其他社会资本设置独立的康复医院、老年病医院、护理院、临终关怀医院等医疗机构。符合基本医疗保险定点条件的，可向社会保险行政部门申请纳入基本医疗保险定点医疗机构范围，参</w:t>
      </w:r>
      <w:r>
        <w:rPr>
          <w:rFonts w:hint="eastAsia"/>
          <w:color w:val="000000"/>
          <w:sz w:val="32"/>
          <w:szCs w:val="32"/>
        </w:rPr>
        <w:lastRenderedPageBreak/>
        <w:t>加基本医疗保险的老年人可</w:t>
      </w:r>
      <w:r w:rsidR="00AD2EA1">
        <w:rPr>
          <w:rFonts w:hint="eastAsia"/>
          <w:color w:val="000000"/>
          <w:sz w:val="32"/>
          <w:szCs w:val="32"/>
        </w:rPr>
        <w:t>在</w:t>
      </w:r>
      <w:r>
        <w:rPr>
          <w:rFonts w:hint="eastAsia"/>
          <w:color w:val="000000"/>
          <w:sz w:val="32"/>
          <w:szCs w:val="32"/>
        </w:rPr>
        <w:t>医保定点医疗机构就医，按照医保规定享受相应的待遇。不具备内设医疗机构条件的养老机构，应与邻近的基层医疗服务机构建立合作关系，为老人就医提供方便。各医疗卫生机构应当为老年人提供优先、优待服务，包括优先挂号、就诊、交费、取药等。加快发展康复、老年病、长期护理、慢性病防治和临终关怀等延续性医疗服务的机构，鼓励二级以上综合医院开设老年病科，增加老年病床数量，提供老年慢性病防治、康复、长期护理和临终关怀等服务。鼓励医疗卫生机构使用远程通信技术、全息影像技术、新电子技术和多媒体计算机技术对养老机构收养人员进行远程医疗会诊。</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（六）着力发展养老服务产业</w:t>
      </w:r>
    </w:p>
    <w:p w:rsidR="00051462" w:rsidRDefault="00051462" w:rsidP="00051462">
      <w:pPr>
        <w:spacing w:line="540" w:lineRule="exact"/>
        <w:ind w:firstLineChars="200" w:firstLine="640"/>
        <w:rPr>
          <w:color w:val="000000"/>
          <w:sz w:val="32"/>
          <w:szCs w:val="32"/>
        </w:rPr>
      </w:pPr>
      <w:r>
        <w:rPr>
          <w:rFonts w:hint="eastAsia"/>
          <w:color w:val="000000"/>
          <w:sz w:val="32"/>
          <w:szCs w:val="32"/>
        </w:rPr>
        <w:t>各镇街和相关部门要围绕老年人的衣、食、住、行、医、文化娱乐等需求，将养老服务业纳入现代服务业的范围，制定养老产业发展规划，健全市场规范和行业标准，放宽养老服务企业的准入门槛，放宽养老服务企业注册资本、经营范围、住所（经营场所）等登记条件，对养老服务企业的审批登记实施绿色通道，简化审批手续，提供政策及技术指导服务。支持企业积极研发安全有效、适合老年人的康复辅具、食品药品、服装服饰等用品用具和服务产品，引导商场、超市、批发市场设立老年用品专区专柜。加快高端养老社区建设，吸引各类资本参与高端养老社区的建设和运营，满足老年人多层次养老需求。鼓励物业服务企业发挥自身优势，通过家政服务、组织开展老</w:t>
      </w:r>
      <w:r>
        <w:rPr>
          <w:rFonts w:hint="eastAsia"/>
          <w:color w:val="000000"/>
          <w:sz w:val="32"/>
          <w:szCs w:val="32"/>
        </w:rPr>
        <w:lastRenderedPageBreak/>
        <w:t>年文化体育活动等方式，积极参与社区养老服务。</w:t>
      </w:r>
    </w:p>
    <w:p w:rsidR="00051462" w:rsidRDefault="00051462" w:rsidP="00051462">
      <w:pPr>
        <w:spacing w:line="540" w:lineRule="exact"/>
        <w:ind w:firstLineChars="200" w:firstLine="640"/>
        <w:rPr>
          <w:rFonts w:eastAsia="楷体_GB2312"/>
          <w:color w:val="000000"/>
          <w:sz w:val="32"/>
          <w:szCs w:val="32"/>
        </w:rPr>
      </w:pPr>
      <w:r>
        <w:rPr>
          <w:rFonts w:eastAsia="楷体_GB2312" w:hint="eastAsia"/>
          <w:color w:val="000000"/>
          <w:sz w:val="32"/>
          <w:szCs w:val="32"/>
        </w:rPr>
        <w:t>（七）着力加强养老服务人才队伍建设</w:t>
      </w:r>
    </w:p>
    <w:p w:rsidR="00051462" w:rsidRDefault="00051462" w:rsidP="00051462">
      <w:pPr>
        <w:spacing w:line="540" w:lineRule="exact"/>
        <w:ind w:firstLineChars="200" w:firstLine="640"/>
        <w:rPr>
          <w:color w:val="000000"/>
          <w:sz w:val="32"/>
          <w:szCs w:val="32"/>
        </w:rPr>
      </w:pPr>
      <w:r>
        <w:rPr>
          <w:rFonts w:hint="eastAsia"/>
          <w:color w:val="000000"/>
          <w:sz w:val="32"/>
          <w:szCs w:val="32"/>
        </w:rPr>
        <w:t>建立养老服务人才培养机制，教育、人力资源、社会保障、民政、卫生计生等部门要按国家相关政策将养老服务专业人才培养纳入继续教育、职称和就业培训体系。支持高等院校、中等职业学校（含技工学校）和职业培训机构设置老年医学、康复、护理、营养、心理和社会工作等相关专业或培训项目，培养养老服务专业人才。依托现有资源建立养老服务实训基地，加强养老服务职业教育培训，开展养老护理员远程培训试点，加强养老护理员职业技能培训和鉴定工作。建立专业社会工作人才引入机制，通过政府购买服务方式，在养老服务行业中逐步设置社会工作岗位。完善养老服务从业人员补贴政策，对符合条件的参加养老护理职业培训和职业技能鉴定的从业人员，按规定给予相关补贴。对养老服务机构招用本市户籍就业困难人员、应届高校毕业生并缴纳社会保险费的，按规定给予工资差额补助和社会保险补贴；对自主创办养老服务企业的就业困难人员、在校及毕业</w:t>
      </w:r>
      <w:r>
        <w:rPr>
          <w:color w:val="000000"/>
          <w:sz w:val="32"/>
          <w:szCs w:val="32"/>
        </w:rPr>
        <w:t>5</w:t>
      </w:r>
      <w:r>
        <w:rPr>
          <w:rFonts w:hint="eastAsia"/>
          <w:color w:val="000000"/>
          <w:sz w:val="32"/>
          <w:szCs w:val="32"/>
        </w:rPr>
        <w:t>年内的普通高等学校、职业学校、技工院校学生，可给予一次性创业资助。支持社会组织参与管理、运营养老机构和社区养老服务设施，开展养老服务教育培训、研究交流、咨询评估和第三方认证等服务。培育发展老龄产业协会、养老服务行业协会、养老服务企业商会、为老服务专业人员协会、老年学研究会等养老服务社会组织，开展养老服务</w:t>
      </w:r>
      <w:r>
        <w:rPr>
          <w:rFonts w:hint="eastAsia"/>
          <w:color w:val="000000"/>
          <w:sz w:val="32"/>
          <w:szCs w:val="32"/>
        </w:rPr>
        <w:lastRenderedPageBreak/>
        <w:t>行业标准制定、服务质量评估、服务行为监督及养老机构等级认定等事务，发挥其在行业自律、监督评估、沟通协调、服务中介、风险分担中的作用。积极培育为老服务特别是为特殊困难老年人服务的公益慈善组织，支持公益慈善组织重点参与养老机构建设、老年产品的开发、提供养老服务等，使公益慈善组织成为发展养老服务业的重要力量。</w:t>
      </w:r>
    </w:p>
    <w:p w:rsidR="00051462" w:rsidRDefault="00051462" w:rsidP="00051462">
      <w:pPr>
        <w:spacing w:line="540" w:lineRule="exact"/>
        <w:ind w:firstLineChars="200" w:firstLine="640"/>
        <w:rPr>
          <w:rFonts w:eastAsia="黑体"/>
          <w:color w:val="000000"/>
          <w:sz w:val="32"/>
          <w:szCs w:val="32"/>
        </w:rPr>
      </w:pPr>
      <w:r>
        <w:rPr>
          <w:rFonts w:eastAsia="黑体" w:hint="eastAsia"/>
          <w:color w:val="000000"/>
          <w:sz w:val="32"/>
          <w:szCs w:val="32"/>
        </w:rPr>
        <w:t>三、保障措施</w:t>
      </w:r>
    </w:p>
    <w:p w:rsidR="00051462" w:rsidRDefault="00051462" w:rsidP="00051462">
      <w:pPr>
        <w:spacing w:line="540" w:lineRule="exact"/>
        <w:ind w:firstLineChars="200" w:firstLine="640"/>
        <w:rPr>
          <w:color w:val="000000"/>
          <w:sz w:val="32"/>
          <w:szCs w:val="32"/>
        </w:rPr>
      </w:pPr>
      <w:r>
        <w:rPr>
          <w:rFonts w:eastAsia="楷体_GB2312" w:hint="eastAsia"/>
          <w:color w:val="000000"/>
          <w:sz w:val="32"/>
          <w:szCs w:val="32"/>
        </w:rPr>
        <w:t>（一）切实加大资金投入。</w:t>
      </w:r>
      <w:r>
        <w:rPr>
          <w:rFonts w:hint="eastAsia"/>
          <w:color w:val="000000"/>
          <w:sz w:val="32"/>
          <w:szCs w:val="32"/>
        </w:rPr>
        <w:t>要加大投入，安排财政性资金支持养老服务体系建设，按规定落实困难老年人有关底线民生保障政策。探索利用</w:t>
      </w:r>
      <w:r>
        <w:rPr>
          <w:color w:val="000000"/>
          <w:sz w:val="32"/>
          <w:szCs w:val="32"/>
        </w:rPr>
        <w:t>PPP</w:t>
      </w:r>
      <w:r>
        <w:rPr>
          <w:rFonts w:hint="eastAsia"/>
          <w:color w:val="000000"/>
          <w:sz w:val="32"/>
          <w:szCs w:val="32"/>
        </w:rPr>
        <w:t>模式建设养老服务设施，拓宽资金来源渠道。社会福利事业的彩票公益金要按不低于</w:t>
      </w:r>
      <w:r>
        <w:rPr>
          <w:color w:val="000000"/>
          <w:sz w:val="32"/>
          <w:szCs w:val="32"/>
        </w:rPr>
        <w:t>50%</w:t>
      </w:r>
      <w:r>
        <w:rPr>
          <w:rFonts w:hint="eastAsia"/>
          <w:color w:val="000000"/>
          <w:sz w:val="32"/>
          <w:szCs w:val="32"/>
        </w:rPr>
        <w:t>比例的资金用于养老服务体系建设，并随老年人口的增加逐步提高投入比例。体育彩票公益金要加大投入，为老年人配备健身器材。鼓励金融机构拓宽信贷抵押担保物范围，支持养老服务业的信贷需求，利用财政贴息、小额贷款等方式，加大对养老服务业的有效信贷投入。鼓励将无定向的慈善捐款重点投向养老服务体系建设，并建立慈善资金的使用管理机制，加强资金的使用管理。</w:t>
      </w:r>
    </w:p>
    <w:p w:rsidR="00051462" w:rsidRDefault="00051462" w:rsidP="00051462">
      <w:pPr>
        <w:spacing w:line="540" w:lineRule="exact"/>
        <w:ind w:firstLineChars="200" w:firstLine="640"/>
        <w:rPr>
          <w:color w:val="000000"/>
          <w:sz w:val="32"/>
          <w:szCs w:val="32"/>
        </w:rPr>
      </w:pPr>
      <w:r>
        <w:rPr>
          <w:rFonts w:eastAsia="楷体_GB2312" w:hint="eastAsia"/>
          <w:color w:val="000000"/>
          <w:sz w:val="32"/>
          <w:szCs w:val="32"/>
        </w:rPr>
        <w:t>（二）完善土地供应政策。</w:t>
      </w:r>
      <w:r>
        <w:rPr>
          <w:rFonts w:hint="eastAsia"/>
          <w:color w:val="000000"/>
          <w:sz w:val="32"/>
          <w:szCs w:val="32"/>
        </w:rPr>
        <w:t>将养老设施建设用地纳入土地利用总体规划和年度国有建设用地供应计划，优先安排养老设施建设项目所需的用地指标，加快办理项目用地手续。对社会资本举办的非营利性养老机构和政府举办的养老机构享有相同</w:t>
      </w:r>
      <w:r>
        <w:rPr>
          <w:rFonts w:hint="eastAsia"/>
          <w:color w:val="000000"/>
          <w:sz w:val="32"/>
          <w:szCs w:val="32"/>
        </w:rPr>
        <w:lastRenderedPageBreak/>
        <w:t>的土地使用政策，可以依法使用国有划拨土地或者农民集体所有的土地。对营利性养老机构建设用地，按照国家对经营性用地依法办理有偿用地手续的规定，优先保障供应。鼓励将闲置的厂房、仓储用房、学校、度假村、农庄等存量房产和土地改建为养老服务设施，支持国有企业利用自有土地办养老机构。严禁擅自改变养老服务设施建设用地用途、容积率等规划设计条件搞房地产开发。</w:t>
      </w:r>
    </w:p>
    <w:p w:rsidR="00051462" w:rsidRDefault="00051462" w:rsidP="00051462">
      <w:pPr>
        <w:spacing w:line="540" w:lineRule="exact"/>
        <w:ind w:firstLineChars="200" w:firstLine="640"/>
        <w:rPr>
          <w:color w:val="000000"/>
          <w:sz w:val="32"/>
          <w:szCs w:val="32"/>
        </w:rPr>
      </w:pPr>
      <w:r>
        <w:rPr>
          <w:rFonts w:eastAsia="楷体_GB2312" w:hint="eastAsia"/>
          <w:color w:val="000000"/>
          <w:sz w:val="32"/>
          <w:szCs w:val="32"/>
        </w:rPr>
        <w:t>（三）落实扶持优惠政策。</w:t>
      </w:r>
      <w:r>
        <w:rPr>
          <w:rFonts w:hint="eastAsia"/>
          <w:color w:val="000000"/>
          <w:sz w:val="32"/>
          <w:szCs w:val="32"/>
        </w:rPr>
        <w:t>积极落实国家和省、市现行支持养老服务业的税收优惠政策，对养老机构提供的养护服务免征营业税，对非营利性养老机构自用房产、土地免征房产税、城镇土地使用税，对符合条件的非营利性养老机构按规定免征企业所得税。对企业事业单位、社会团体和个人通过非营利性社会团体及政府部门向非营利性养老机构的捐赠，符合相关规定的，准予在计算其应纳税所得额时按税法规定比例扣除。对非营利性养老机构建设免征有关行政事业性收费，对营利性养老机构建设减半征收有关行政事业性收费，养老机构用水、用电、用气费用按居民生活类价格执行。境内外资本举办养老机构享有同等的税收减免等优惠政策。对退役士兵、毕业不超过两年的大中专院校和技工院校毕业生从事家庭服务业中养老服务个体经营的，自登记之日起</w:t>
      </w:r>
      <w:r>
        <w:rPr>
          <w:color w:val="000000"/>
          <w:sz w:val="32"/>
          <w:szCs w:val="32"/>
        </w:rPr>
        <w:t>3</w:t>
      </w:r>
      <w:r>
        <w:rPr>
          <w:rFonts w:hint="eastAsia"/>
          <w:color w:val="000000"/>
          <w:sz w:val="32"/>
          <w:szCs w:val="32"/>
        </w:rPr>
        <w:t>年内免交登记类、证照类和管理类等行政事业性收费；失业人员、残疾人从事养老服务业的，自登记注册之日起免交登记类、证照类和管理类等行政事业性</w:t>
      </w:r>
      <w:r>
        <w:rPr>
          <w:rFonts w:hint="eastAsia"/>
          <w:color w:val="000000"/>
          <w:sz w:val="32"/>
          <w:szCs w:val="32"/>
        </w:rPr>
        <w:lastRenderedPageBreak/>
        <w:t>收费。</w:t>
      </w:r>
    </w:p>
    <w:p w:rsidR="00051462" w:rsidRDefault="00051462" w:rsidP="00051462">
      <w:pPr>
        <w:spacing w:line="540" w:lineRule="exact"/>
        <w:ind w:firstLineChars="200" w:firstLine="640"/>
        <w:rPr>
          <w:rFonts w:eastAsia="黑体"/>
          <w:color w:val="000000"/>
          <w:sz w:val="32"/>
          <w:szCs w:val="32"/>
        </w:rPr>
      </w:pPr>
      <w:r>
        <w:rPr>
          <w:rFonts w:eastAsia="黑体" w:hint="eastAsia"/>
          <w:color w:val="000000"/>
          <w:sz w:val="32"/>
          <w:szCs w:val="32"/>
        </w:rPr>
        <w:t>四、工作要求</w:t>
      </w:r>
    </w:p>
    <w:p w:rsidR="00051462" w:rsidRDefault="00051462" w:rsidP="00051462">
      <w:pPr>
        <w:spacing w:line="540" w:lineRule="exact"/>
        <w:ind w:firstLineChars="200" w:firstLine="640"/>
        <w:rPr>
          <w:color w:val="000000"/>
          <w:sz w:val="32"/>
          <w:szCs w:val="32"/>
        </w:rPr>
      </w:pPr>
      <w:r>
        <w:rPr>
          <w:rFonts w:eastAsia="楷体_GB2312" w:hint="eastAsia"/>
          <w:color w:val="000000"/>
          <w:sz w:val="32"/>
          <w:szCs w:val="32"/>
        </w:rPr>
        <w:t>（一）强化组织领导。</w:t>
      </w:r>
      <w:r>
        <w:rPr>
          <w:rFonts w:hint="eastAsia"/>
          <w:color w:val="000000"/>
          <w:sz w:val="32"/>
          <w:szCs w:val="32"/>
        </w:rPr>
        <w:t>各镇街、各部门要高度重视养老服务业</w:t>
      </w:r>
      <w:r w:rsidR="00AD2EA1">
        <w:rPr>
          <w:rFonts w:hint="eastAsia"/>
          <w:color w:val="000000"/>
          <w:sz w:val="32"/>
          <w:szCs w:val="32"/>
        </w:rPr>
        <w:t>的</w:t>
      </w:r>
      <w:r>
        <w:rPr>
          <w:rFonts w:hint="eastAsia"/>
          <w:color w:val="000000"/>
          <w:sz w:val="32"/>
          <w:szCs w:val="32"/>
        </w:rPr>
        <w:t>发展，切实履行统筹规划、政府扶持、资金引导、典型示范、监督管理等职责。由民政局牵头组建市养老服务业部门间联席会议制度，定期分析养老服务业发展情况和存在问题，研究推进加快养老服务业发展的各项政策措施。各相关部门要落实分工、各司其职，紧密合作、齐抓共管，形成整体推进的合力。</w:t>
      </w:r>
    </w:p>
    <w:p w:rsidR="00051462" w:rsidRDefault="00051462" w:rsidP="00051462">
      <w:pPr>
        <w:spacing w:line="540" w:lineRule="exact"/>
        <w:ind w:firstLineChars="200" w:firstLine="640"/>
        <w:rPr>
          <w:color w:val="000000"/>
          <w:sz w:val="32"/>
          <w:szCs w:val="32"/>
        </w:rPr>
      </w:pPr>
      <w:r>
        <w:rPr>
          <w:rFonts w:eastAsia="楷体_GB2312" w:hint="eastAsia"/>
          <w:color w:val="000000"/>
          <w:sz w:val="32"/>
          <w:szCs w:val="32"/>
        </w:rPr>
        <w:t>（二）营造舆论氛围。</w:t>
      </w:r>
      <w:r>
        <w:rPr>
          <w:rFonts w:hint="eastAsia"/>
          <w:color w:val="000000"/>
          <w:sz w:val="32"/>
          <w:szCs w:val="32"/>
        </w:rPr>
        <w:t>通过社区宣传、新闻媒体、文艺作品等大力弘扬中华民族的传统美德，广泛宣传敬老、养老、爱老、助老、孝老传统美德和养老服务先进典型，强化全社会积极应对人口老龄化的观念，营造全社会关心关爱老年人的氛围，形成具有东莞特色的现代和谐的养老文化，让东莞所有老年人都能老有所养、老有所医、老有所为、老有所学、老有所乐。</w:t>
      </w:r>
    </w:p>
    <w:p w:rsidR="00051462" w:rsidRDefault="00051462" w:rsidP="00051462">
      <w:pPr>
        <w:spacing w:line="540" w:lineRule="exact"/>
        <w:ind w:firstLineChars="200" w:firstLine="640"/>
        <w:rPr>
          <w:color w:val="000000"/>
          <w:sz w:val="32"/>
          <w:szCs w:val="32"/>
        </w:rPr>
      </w:pPr>
      <w:r>
        <w:rPr>
          <w:rFonts w:eastAsia="楷体_GB2312" w:hint="eastAsia"/>
          <w:color w:val="000000"/>
          <w:sz w:val="32"/>
          <w:szCs w:val="32"/>
        </w:rPr>
        <w:t>（三）加强督促检查。</w:t>
      </w:r>
      <w:r>
        <w:rPr>
          <w:rFonts w:hint="eastAsia"/>
          <w:color w:val="000000"/>
          <w:sz w:val="32"/>
          <w:szCs w:val="32"/>
        </w:rPr>
        <w:t>各镇街、各有关职能部门要加强对发展养老服务业工作的督促检查，加大工作绩效考核力度。要根据任务分工制定具体措施，确保责任到位、任务落实。市民政局要会同市政府督查室每年组织开展专项督查，并及时向市政府报告工作落实情况。</w:t>
      </w:r>
    </w:p>
    <w:p w:rsidR="00051462" w:rsidRDefault="00051462" w:rsidP="00051462">
      <w:pPr>
        <w:spacing w:line="540" w:lineRule="exact"/>
        <w:ind w:firstLineChars="200" w:firstLine="640"/>
        <w:rPr>
          <w:color w:val="000000"/>
          <w:sz w:val="32"/>
          <w:szCs w:val="32"/>
        </w:rPr>
      </w:pPr>
    </w:p>
    <w:p w:rsidR="00051462" w:rsidRDefault="00051462" w:rsidP="00051462">
      <w:pPr>
        <w:spacing w:line="540" w:lineRule="exact"/>
        <w:ind w:firstLineChars="200" w:firstLine="640"/>
        <w:rPr>
          <w:color w:val="000000"/>
          <w:sz w:val="32"/>
          <w:szCs w:val="32"/>
        </w:rPr>
      </w:pPr>
      <w:r>
        <w:rPr>
          <w:rFonts w:ascii="仿宋_GB2312" w:hint="eastAsia"/>
          <w:color w:val="000000"/>
          <w:sz w:val="32"/>
          <w:szCs w:val="32"/>
        </w:rPr>
        <w:t>附件：</w:t>
      </w:r>
      <w:r>
        <w:rPr>
          <w:rFonts w:hint="eastAsia"/>
          <w:color w:val="000000"/>
          <w:sz w:val="32"/>
          <w:szCs w:val="32"/>
        </w:rPr>
        <w:t>重点任务分工</w:t>
      </w:r>
      <w:r w:rsidR="00B46CF8">
        <w:rPr>
          <w:rFonts w:hint="eastAsia"/>
          <w:color w:val="000000"/>
          <w:sz w:val="32"/>
          <w:szCs w:val="32"/>
        </w:rPr>
        <w:t>表</w:t>
      </w:r>
    </w:p>
    <w:p w:rsidR="00494490" w:rsidRDefault="00494490">
      <w:pPr>
        <w:topLinePunct/>
        <w:autoSpaceDE w:val="0"/>
        <w:autoSpaceDN w:val="0"/>
        <w:spacing w:line="600" w:lineRule="atLeast"/>
        <w:rPr>
          <w:rFonts w:ascii="仿宋_GB2312"/>
          <w:sz w:val="32"/>
          <w:szCs w:val="32"/>
        </w:rPr>
      </w:pPr>
    </w:p>
    <w:p w:rsidR="0031766E" w:rsidRDefault="0031766E">
      <w:pPr>
        <w:topLinePunct/>
        <w:autoSpaceDE w:val="0"/>
        <w:autoSpaceDN w:val="0"/>
        <w:spacing w:line="600" w:lineRule="atLeast"/>
        <w:rPr>
          <w:rFonts w:ascii="仿宋_GB2312"/>
          <w:sz w:val="32"/>
          <w:szCs w:val="32"/>
        </w:rPr>
      </w:pPr>
    </w:p>
    <w:p w:rsidR="0031766E" w:rsidRPr="007A2DD0" w:rsidRDefault="0031766E">
      <w:pPr>
        <w:topLinePunct/>
        <w:autoSpaceDE w:val="0"/>
        <w:autoSpaceDN w:val="0"/>
        <w:spacing w:line="600" w:lineRule="atLeast"/>
        <w:rPr>
          <w:rFonts w:ascii="仿宋_GB2312"/>
          <w:sz w:val="32"/>
          <w:szCs w:val="32"/>
        </w:rPr>
      </w:pPr>
    </w:p>
    <w:p w:rsidR="00487D0A" w:rsidRPr="0040223E" w:rsidRDefault="0031766E" w:rsidP="0031766E">
      <w:pPr>
        <w:topLinePunct/>
        <w:autoSpaceDE w:val="0"/>
        <w:autoSpaceDN w:val="0"/>
        <w:spacing w:line="600" w:lineRule="atLeast"/>
        <w:ind w:right="480"/>
        <w:jc w:val="center"/>
        <w:rPr>
          <w:rFonts w:ascii="仿宋_GB2312"/>
          <w:sz w:val="32"/>
          <w:szCs w:val="32"/>
        </w:rPr>
      </w:pPr>
      <w:r>
        <w:rPr>
          <w:rFonts w:ascii="仿宋_GB2312" w:hint="eastAsia"/>
          <w:sz w:val="32"/>
          <w:szCs w:val="32"/>
        </w:rPr>
        <w:t xml:space="preserve">  </w:t>
      </w:r>
      <w:r w:rsidR="00051462">
        <w:rPr>
          <w:rFonts w:ascii="仿宋_GB2312" w:hint="eastAsia"/>
          <w:sz w:val="32"/>
          <w:szCs w:val="32"/>
        </w:rPr>
        <w:t xml:space="preserve">                          </w:t>
      </w:r>
      <w:r w:rsidR="00487D0A" w:rsidRPr="0040223E">
        <w:rPr>
          <w:rFonts w:ascii="仿宋_GB2312" w:hint="eastAsia"/>
          <w:sz w:val="32"/>
          <w:szCs w:val="32"/>
        </w:rPr>
        <w:t>东莞市人</w:t>
      </w:r>
      <w:r w:rsidR="00CA6C5F">
        <w:rPr>
          <w:rFonts w:ascii="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40" type="#_x0000_t201" style="position:absolute;left:0;text-align:left;margin-left:336.65pt;margin-top:457.35pt;width:124.5pt;height:124.5pt;z-index:-251657216;mso-position-horizontal-relative:page;mso-position-vertical-relative:page" stroked="f">
            <v:imagedata r:id="rId7" o:title=""/>
            <w10:wrap anchorx="page" anchory="page"/>
          </v:shape>
          <w:control r:id="rId8" w:name="SignatureCtrl1" w:shapeid="_x0000_s1040"/>
        </w:pict>
      </w:r>
      <w:r w:rsidR="00487D0A" w:rsidRPr="0040223E">
        <w:rPr>
          <w:rFonts w:ascii="仿宋_GB2312" w:hint="eastAsia"/>
          <w:sz w:val="32"/>
          <w:szCs w:val="32"/>
        </w:rPr>
        <w:t>民政府</w:t>
      </w:r>
    </w:p>
    <w:p w:rsidR="00487D0A" w:rsidRPr="00FF50BA" w:rsidRDefault="00136B94" w:rsidP="00FD4275">
      <w:pPr>
        <w:topLinePunct/>
        <w:autoSpaceDE w:val="0"/>
        <w:autoSpaceDN w:val="0"/>
        <w:snapToGrid w:val="0"/>
        <w:spacing w:line="600" w:lineRule="exact"/>
        <w:ind w:right="1247"/>
        <w:jc w:val="right"/>
        <w:rPr>
          <w:sz w:val="32"/>
          <w:szCs w:val="32"/>
        </w:rPr>
      </w:pPr>
      <w:r>
        <w:rPr>
          <w:rFonts w:hint="eastAsia"/>
          <w:szCs w:val="32"/>
        </w:rPr>
        <w:t xml:space="preserve">                          </w:t>
      </w:r>
      <w:r w:rsidR="00DB5F46">
        <w:rPr>
          <w:rFonts w:hint="eastAsia"/>
          <w:szCs w:val="32"/>
        </w:rPr>
        <w:t xml:space="preserve">     </w:t>
      </w:r>
      <w:fldSimple w:instr=" DOCVARIABLE  FlYear_Zw  \* MERGEFORMAT ">
        <w:r w:rsidR="00612597">
          <w:rPr>
            <w:sz w:val="32"/>
            <w:szCs w:val="32"/>
          </w:rPr>
          <w:t>2016</w:t>
        </w:r>
      </w:fldSimple>
      <w:r w:rsidR="00487D0A" w:rsidRPr="00FF50BA">
        <w:rPr>
          <w:sz w:val="32"/>
          <w:szCs w:val="32"/>
        </w:rPr>
        <w:t>年</w:t>
      </w:r>
      <w:r w:rsidR="00ED2E51">
        <w:rPr>
          <w:rFonts w:hint="eastAsia"/>
          <w:sz w:val="32"/>
          <w:szCs w:val="32"/>
        </w:rPr>
        <w:t>10</w:t>
      </w:r>
      <w:r w:rsidR="00487D0A" w:rsidRPr="00FF50BA">
        <w:rPr>
          <w:sz w:val="32"/>
          <w:szCs w:val="32"/>
        </w:rPr>
        <w:t>月</w:t>
      </w:r>
      <w:r w:rsidR="00ED2E51">
        <w:rPr>
          <w:rFonts w:hint="eastAsia"/>
          <w:sz w:val="32"/>
          <w:szCs w:val="32"/>
        </w:rPr>
        <w:t>9</w:t>
      </w:r>
      <w:r w:rsidR="00487D0A" w:rsidRPr="00FF50BA">
        <w:rPr>
          <w:sz w:val="32"/>
          <w:szCs w:val="32"/>
        </w:rPr>
        <w:t>日</w:t>
      </w:r>
    </w:p>
    <w:p w:rsidR="00487D0A" w:rsidRPr="0040223E" w:rsidRDefault="00487D0A" w:rsidP="00487D0A">
      <w:pPr>
        <w:rPr>
          <w:rFonts w:ascii="仿宋_GB2312"/>
          <w:sz w:val="32"/>
          <w:szCs w:val="32"/>
        </w:rPr>
      </w:pPr>
    </w:p>
    <w:p w:rsidR="00487D0A" w:rsidRPr="0040223E" w:rsidRDefault="00487D0A" w:rsidP="00487D0A">
      <w:pPr>
        <w:rPr>
          <w:rFonts w:ascii="仿宋_GB2312"/>
          <w:sz w:val="32"/>
          <w:szCs w:val="32"/>
        </w:rPr>
      </w:pPr>
    </w:p>
    <w:p w:rsidR="00487D0A" w:rsidRPr="0040223E" w:rsidRDefault="00487D0A" w:rsidP="00487D0A">
      <w:pPr>
        <w:rPr>
          <w:rFonts w:ascii="仿宋_GB2312"/>
          <w:sz w:val="32"/>
          <w:szCs w:val="32"/>
        </w:rPr>
      </w:pPr>
    </w:p>
    <w:p w:rsidR="00487D0A" w:rsidRDefault="00487D0A" w:rsidP="00487D0A">
      <w:pPr>
        <w:rPr>
          <w:rFonts w:ascii="仿宋_GB2312"/>
          <w:b/>
          <w:sz w:val="32"/>
          <w:szCs w:val="32"/>
        </w:rPr>
      </w:pPr>
    </w:p>
    <w:p w:rsidR="0031766E" w:rsidRDefault="0031766E" w:rsidP="00487D0A">
      <w:pPr>
        <w:rPr>
          <w:rFonts w:ascii="仿宋_GB2312"/>
          <w:b/>
          <w:sz w:val="32"/>
          <w:szCs w:val="32"/>
        </w:rPr>
      </w:pPr>
    </w:p>
    <w:p w:rsidR="00051462" w:rsidRDefault="00051462" w:rsidP="00487D0A">
      <w:pPr>
        <w:rPr>
          <w:rFonts w:ascii="黑体" w:eastAsia="黑体"/>
          <w:sz w:val="32"/>
          <w:szCs w:val="32"/>
        </w:rPr>
      </w:pPr>
      <w:r w:rsidRPr="00051462">
        <w:rPr>
          <w:rFonts w:ascii="黑体" w:eastAsia="黑体" w:hint="eastAsia"/>
          <w:sz w:val="32"/>
          <w:szCs w:val="32"/>
        </w:rPr>
        <w:t>附件</w:t>
      </w:r>
    </w:p>
    <w:p w:rsidR="00051462" w:rsidRDefault="00952112" w:rsidP="00952112">
      <w:pPr>
        <w:jc w:val="center"/>
        <w:rPr>
          <w:rFonts w:ascii="方正小标宋简体" w:eastAsia="方正小标宋简体"/>
          <w:sz w:val="36"/>
          <w:szCs w:val="36"/>
        </w:rPr>
      </w:pPr>
      <w:r w:rsidRPr="00952112">
        <w:rPr>
          <w:rFonts w:ascii="方正小标宋简体" w:eastAsia="方正小标宋简体" w:hint="eastAsia"/>
          <w:sz w:val="36"/>
          <w:szCs w:val="36"/>
        </w:rPr>
        <w:t>重点任务分工表</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1560"/>
        <w:gridCol w:w="2268"/>
        <w:gridCol w:w="1417"/>
      </w:tblGrid>
      <w:tr w:rsidR="00952112" w:rsidRPr="00240F0F">
        <w:trPr>
          <w:trHeight w:val="417"/>
        </w:trPr>
        <w:tc>
          <w:tcPr>
            <w:tcW w:w="567" w:type="dxa"/>
            <w:vMerge w:val="restart"/>
          </w:tcPr>
          <w:p w:rsidR="00952112" w:rsidRPr="00240F0F" w:rsidRDefault="00952112" w:rsidP="00240F0F">
            <w:pPr>
              <w:spacing w:line="240" w:lineRule="exact"/>
              <w:jc w:val="center"/>
              <w:rPr>
                <w:rFonts w:ascii="黑体" w:eastAsia="黑体"/>
                <w:b/>
                <w:sz w:val="21"/>
                <w:szCs w:val="21"/>
              </w:rPr>
            </w:pPr>
            <w:r w:rsidRPr="00240F0F">
              <w:rPr>
                <w:rFonts w:ascii="黑体" w:eastAsia="黑体" w:hint="eastAsia"/>
                <w:b/>
                <w:sz w:val="21"/>
                <w:szCs w:val="21"/>
              </w:rPr>
              <w:t>序号</w:t>
            </w:r>
          </w:p>
        </w:tc>
        <w:tc>
          <w:tcPr>
            <w:tcW w:w="4962" w:type="dxa"/>
            <w:vMerge w:val="restart"/>
          </w:tcPr>
          <w:p w:rsidR="00952112" w:rsidRPr="00240F0F" w:rsidRDefault="00952112" w:rsidP="00657251">
            <w:pPr>
              <w:spacing w:beforeLines="50" w:line="240" w:lineRule="exact"/>
              <w:jc w:val="center"/>
              <w:rPr>
                <w:rFonts w:ascii="黑体" w:eastAsia="黑体"/>
                <w:b/>
                <w:sz w:val="21"/>
                <w:szCs w:val="21"/>
              </w:rPr>
            </w:pPr>
            <w:r w:rsidRPr="00240F0F">
              <w:rPr>
                <w:rFonts w:ascii="黑体" w:eastAsia="黑体" w:hint="eastAsia"/>
                <w:b/>
                <w:sz w:val="21"/>
                <w:szCs w:val="21"/>
              </w:rPr>
              <w:t>重点任务</w:t>
            </w:r>
          </w:p>
        </w:tc>
        <w:tc>
          <w:tcPr>
            <w:tcW w:w="3828" w:type="dxa"/>
            <w:gridSpan w:val="2"/>
          </w:tcPr>
          <w:p w:rsidR="00952112" w:rsidRPr="00240F0F" w:rsidRDefault="00952112" w:rsidP="00240F0F">
            <w:pPr>
              <w:spacing w:line="240" w:lineRule="exact"/>
              <w:jc w:val="center"/>
              <w:rPr>
                <w:rFonts w:ascii="黑体" w:eastAsia="黑体"/>
                <w:b/>
                <w:sz w:val="21"/>
                <w:szCs w:val="21"/>
              </w:rPr>
            </w:pPr>
            <w:r w:rsidRPr="00240F0F">
              <w:rPr>
                <w:rFonts w:ascii="黑体" w:eastAsia="黑体" w:hint="eastAsia"/>
                <w:b/>
                <w:sz w:val="21"/>
                <w:szCs w:val="21"/>
              </w:rPr>
              <w:t>责任单位</w:t>
            </w:r>
          </w:p>
        </w:tc>
        <w:tc>
          <w:tcPr>
            <w:tcW w:w="1417" w:type="dxa"/>
            <w:vMerge w:val="restart"/>
          </w:tcPr>
          <w:p w:rsidR="00952112" w:rsidRPr="00240F0F" w:rsidRDefault="00952112" w:rsidP="00657251">
            <w:pPr>
              <w:spacing w:beforeLines="50" w:line="240" w:lineRule="exact"/>
              <w:jc w:val="center"/>
              <w:rPr>
                <w:rFonts w:ascii="黑体" w:eastAsia="黑体"/>
                <w:b/>
                <w:sz w:val="21"/>
                <w:szCs w:val="21"/>
              </w:rPr>
            </w:pPr>
            <w:r w:rsidRPr="00240F0F">
              <w:rPr>
                <w:rFonts w:ascii="黑体" w:eastAsia="黑体" w:hint="eastAsia"/>
                <w:b/>
                <w:sz w:val="21"/>
                <w:szCs w:val="21"/>
              </w:rPr>
              <w:t>时间进度</w:t>
            </w:r>
          </w:p>
        </w:tc>
      </w:tr>
      <w:tr w:rsidR="00971597" w:rsidRPr="00240F0F">
        <w:trPr>
          <w:trHeight w:val="281"/>
        </w:trPr>
        <w:tc>
          <w:tcPr>
            <w:tcW w:w="567" w:type="dxa"/>
            <w:vMerge/>
          </w:tcPr>
          <w:p w:rsidR="00952112" w:rsidRPr="00240F0F" w:rsidRDefault="00952112" w:rsidP="00240F0F">
            <w:pPr>
              <w:spacing w:line="240" w:lineRule="exact"/>
              <w:jc w:val="center"/>
              <w:rPr>
                <w:rFonts w:ascii="仿宋_GB2312"/>
                <w:sz w:val="21"/>
                <w:szCs w:val="21"/>
              </w:rPr>
            </w:pPr>
          </w:p>
        </w:tc>
        <w:tc>
          <w:tcPr>
            <w:tcW w:w="4962" w:type="dxa"/>
            <w:vMerge/>
          </w:tcPr>
          <w:p w:rsidR="00952112" w:rsidRPr="00240F0F" w:rsidRDefault="00952112" w:rsidP="00240F0F">
            <w:pPr>
              <w:spacing w:line="240" w:lineRule="exact"/>
              <w:jc w:val="center"/>
              <w:rPr>
                <w:rFonts w:ascii="仿宋_GB2312"/>
                <w:sz w:val="21"/>
                <w:szCs w:val="21"/>
              </w:rPr>
            </w:pPr>
          </w:p>
        </w:tc>
        <w:tc>
          <w:tcPr>
            <w:tcW w:w="1560" w:type="dxa"/>
          </w:tcPr>
          <w:p w:rsidR="00952112" w:rsidRPr="00240F0F" w:rsidRDefault="00952112" w:rsidP="00240F0F">
            <w:pPr>
              <w:spacing w:line="240" w:lineRule="exact"/>
              <w:jc w:val="center"/>
              <w:rPr>
                <w:rFonts w:ascii="黑体" w:eastAsia="黑体"/>
                <w:b/>
                <w:sz w:val="21"/>
                <w:szCs w:val="21"/>
              </w:rPr>
            </w:pPr>
            <w:r w:rsidRPr="00240F0F">
              <w:rPr>
                <w:rFonts w:ascii="黑体" w:eastAsia="黑体" w:hint="eastAsia"/>
                <w:b/>
                <w:sz w:val="21"/>
                <w:szCs w:val="21"/>
              </w:rPr>
              <w:t>主办单位</w:t>
            </w:r>
          </w:p>
        </w:tc>
        <w:tc>
          <w:tcPr>
            <w:tcW w:w="2268" w:type="dxa"/>
          </w:tcPr>
          <w:p w:rsidR="00952112" w:rsidRPr="00240F0F" w:rsidRDefault="00952112" w:rsidP="00240F0F">
            <w:pPr>
              <w:spacing w:line="240" w:lineRule="exact"/>
              <w:jc w:val="center"/>
              <w:rPr>
                <w:rFonts w:ascii="黑体" w:eastAsia="黑体"/>
                <w:b/>
                <w:sz w:val="21"/>
                <w:szCs w:val="21"/>
              </w:rPr>
            </w:pPr>
            <w:r w:rsidRPr="00240F0F">
              <w:rPr>
                <w:rFonts w:ascii="黑体" w:eastAsia="黑体" w:hint="eastAsia"/>
                <w:b/>
                <w:sz w:val="21"/>
                <w:szCs w:val="21"/>
              </w:rPr>
              <w:t>协办单位</w:t>
            </w:r>
          </w:p>
        </w:tc>
        <w:tc>
          <w:tcPr>
            <w:tcW w:w="1417" w:type="dxa"/>
            <w:vMerge/>
          </w:tcPr>
          <w:p w:rsidR="00952112" w:rsidRPr="00240F0F" w:rsidRDefault="00952112" w:rsidP="00240F0F">
            <w:pPr>
              <w:spacing w:line="240" w:lineRule="exact"/>
              <w:jc w:val="center"/>
              <w:rPr>
                <w:rFonts w:ascii="仿宋_GB2312"/>
                <w:sz w:val="21"/>
                <w:szCs w:val="21"/>
              </w:rPr>
            </w:pPr>
          </w:p>
        </w:tc>
      </w:tr>
      <w:tr w:rsidR="00971597" w:rsidRPr="00240F0F">
        <w:tc>
          <w:tcPr>
            <w:tcW w:w="567" w:type="dxa"/>
          </w:tcPr>
          <w:p w:rsidR="00952112" w:rsidRPr="00240F0F" w:rsidRDefault="00952112" w:rsidP="00657251">
            <w:pPr>
              <w:spacing w:beforeLines="200" w:line="240" w:lineRule="exact"/>
              <w:jc w:val="center"/>
              <w:rPr>
                <w:sz w:val="21"/>
                <w:szCs w:val="21"/>
              </w:rPr>
            </w:pPr>
            <w:r w:rsidRPr="00240F0F">
              <w:rPr>
                <w:sz w:val="21"/>
                <w:szCs w:val="21"/>
              </w:rPr>
              <w:t>1</w:t>
            </w:r>
          </w:p>
        </w:tc>
        <w:tc>
          <w:tcPr>
            <w:tcW w:w="4962" w:type="dxa"/>
          </w:tcPr>
          <w:p w:rsidR="00952112" w:rsidRPr="00240F0F" w:rsidRDefault="00952112" w:rsidP="00F11F90">
            <w:pPr>
              <w:spacing w:line="240" w:lineRule="exact"/>
              <w:jc w:val="left"/>
              <w:rPr>
                <w:rFonts w:ascii="仿宋_GB2312"/>
                <w:sz w:val="21"/>
                <w:szCs w:val="21"/>
              </w:rPr>
            </w:pPr>
            <w:r w:rsidRPr="00240F0F">
              <w:rPr>
                <w:rFonts w:ascii="仿宋_GB2312" w:hint="eastAsia"/>
                <w:sz w:val="21"/>
                <w:szCs w:val="21"/>
              </w:rPr>
              <w:t>各镇街、市有关部门在制定城市总体规划、控制性详细规划时，要按照人均用地不少于</w:t>
            </w:r>
            <w:r w:rsidRPr="00240F0F">
              <w:rPr>
                <w:sz w:val="21"/>
                <w:szCs w:val="21"/>
              </w:rPr>
              <w:t>0.1</w:t>
            </w:r>
            <w:r w:rsidRPr="00240F0F">
              <w:rPr>
                <w:sz w:val="21"/>
                <w:szCs w:val="21"/>
              </w:rPr>
              <w:t>～</w:t>
            </w:r>
            <w:r w:rsidRPr="00240F0F">
              <w:rPr>
                <w:sz w:val="21"/>
                <w:szCs w:val="21"/>
              </w:rPr>
              <w:t>0</w:t>
            </w:r>
            <w:smartTag w:uri="urn:schemas-microsoft-com:office:smarttags" w:element="chmetcnv">
              <w:smartTagPr>
                <w:attr w:name="TCSC" w:val="0"/>
                <w:attr w:name="NumberType" w:val="1"/>
                <w:attr w:name="Negative" w:val="False"/>
                <w:attr w:name="HasSpace" w:val="False"/>
                <w:attr w:name="SourceValue" w:val=".3"/>
                <w:attr w:name="UnitName" w:val="平方米"/>
              </w:smartTagPr>
              <w:r w:rsidRPr="00240F0F">
                <w:rPr>
                  <w:sz w:val="21"/>
                  <w:szCs w:val="21"/>
                </w:rPr>
                <w:t>.3</w:t>
              </w:r>
              <w:r w:rsidRPr="00240F0F">
                <w:rPr>
                  <w:rFonts w:ascii="仿宋_GB2312" w:hint="eastAsia"/>
                  <w:sz w:val="21"/>
                  <w:szCs w:val="21"/>
                </w:rPr>
                <w:t>平方米</w:t>
              </w:r>
            </w:smartTag>
            <w:r w:rsidRPr="00240F0F">
              <w:rPr>
                <w:rFonts w:ascii="仿宋_GB2312" w:hint="eastAsia"/>
                <w:sz w:val="21"/>
                <w:szCs w:val="21"/>
              </w:rPr>
              <w:t>的标准，分区分级规划设置养老服务设施，对居家养老服务中心、老年人日间照料中心、星光老年之家等社区养老服务设施提出配套标准和规划指引。新建住宅小区，要按标准要求配套建设养老服务设施，并与住宅同步规划、同步建设、同步验收、同步交付使用；凡老城区和已建成住宅小区无养老服务设施或现有设施没有达到规划和建设指标要求的，要限期通过购置、置换、租赁等方式开辟养老服务设施。</w:t>
            </w:r>
          </w:p>
        </w:tc>
        <w:tc>
          <w:tcPr>
            <w:tcW w:w="1560" w:type="dxa"/>
            <w:vAlign w:val="center"/>
          </w:tcPr>
          <w:p w:rsidR="00952112" w:rsidRPr="00240F0F" w:rsidRDefault="00952112" w:rsidP="00240F0F">
            <w:pPr>
              <w:spacing w:line="240" w:lineRule="exact"/>
              <w:jc w:val="center"/>
              <w:rPr>
                <w:rFonts w:ascii="仿宋_GB2312"/>
                <w:b/>
                <w:sz w:val="21"/>
                <w:szCs w:val="21"/>
              </w:rPr>
            </w:pPr>
          </w:p>
          <w:p w:rsidR="00952112" w:rsidRPr="00240F0F" w:rsidRDefault="00952112" w:rsidP="00F11F90">
            <w:pPr>
              <w:spacing w:line="240" w:lineRule="exact"/>
              <w:jc w:val="center"/>
              <w:rPr>
                <w:rFonts w:ascii="仿宋_GB2312"/>
                <w:b/>
                <w:sz w:val="21"/>
                <w:szCs w:val="21"/>
              </w:rPr>
            </w:pPr>
            <w:r w:rsidRPr="00240F0F">
              <w:rPr>
                <w:rFonts w:ascii="仿宋_GB2312" w:hint="eastAsia"/>
                <w:sz w:val="21"/>
                <w:szCs w:val="21"/>
              </w:rPr>
              <w:t>市规划局</w:t>
            </w:r>
          </w:p>
        </w:tc>
        <w:tc>
          <w:tcPr>
            <w:tcW w:w="2268" w:type="dxa"/>
            <w:vAlign w:val="center"/>
          </w:tcPr>
          <w:p w:rsidR="00952112" w:rsidRPr="00240F0F" w:rsidRDefault="00952112" w:rsidP="00F11F90">
            <w:pPr>
              <w:spacing w:line="240" w:lineRule="exact"/>
              <w:jc w:val="left"/>
              <w:rPr>
                <w:rFonts w:ascii="仿宋_GB2312"/>
                <w:b/>
                <w:sz w:val="21"/>
                <w:szCs w:val="21"/>
              </w:rPr>
            </w:pPr>
            <w:r w:rsidRPr="00240F0F">
              <w:rPr>
                <w:rFonts w:ascii="仿宋_GB2312" w:hint="eastAsia"/>
                <w:sz w:val="21"/>
                <w:szCs w:val="21"/>
              </w:rPr>
              <w:t>市住建局、市国土局、市民政局，各镇街</w:t>
            </w:r>
          </w:p>
        </w:tc>
        <w:tc>
          <w:tcPr>
            <w:tcW w:w="1417" w:type="dxa"/>
          </w:tcPr>
          <w:p w:rsidR="00952112" w:rsidRPr="00240F0F" w:rsidRDefault="00952112" w:rsidP="00657251">
            <w:pPr>
              <w:spacing w:beforeLines="200"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2</w:t>
            </w:r>
          </w:p>
        </w:tc>
        <w:tc>
          <w:tcPr>
            <w:tcW w:w="4962" w:type="dxa"/>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按照无障碍设施工程建设相关标准和规范，加快推进对道路、楼宇等与老年人生活密切相关的公共设施无障碍改造，为老年人提供安全、舒适的生活环境。</w:t>
            </w:r>
          </w:p>
        </w:tc>
        <w:tc>
          <w:tcPr>
            <w:tcW w:w="1560" w:type="dxa"/>
          </w:tcPr>
          <w:p w:rsidR="00971597" w:rsidRPr="00240F0F" w:rsidRDefault="00971597" w:rsidP="00657251">
            <w:pPr>
              <w:spacing w:beforeLines="50" w:line="240" w:lineRule="exact"/>
              <w:jc w:val="center"/>
              <w:rPr>
                <w:rFonts w:ascii="仿宋_GB2312"/>
                <w:sz w:val="21"/>
                <w:szCs w:val="21"/>
              </w:rPr>
            </w:pPr>
            <w:r w:rsidRPr="00240F0F">
              <w:rPr>
                <w:rFonts w:ascii="仿宋_GB2312" w:hint="eastAsia"/>
                <w:sz w:val="21"/>
                <w:szCs w:val="21"/>
              </w:rPr>
              <w:t>市住建局</w:t>
            </w:r>
          </w:p>
        </w:tc>
        <w:tc>
          <w:tcPr>
            <w:tcW w:w="2268" w:type="dxa"/>
            <w:vAlign w:val="center"/>
          </w:tcPr>
          <w:p w:rsidR="00A51C3E" w:rsidRDefault="00971597" w:rsidP="00F11F90">
            <w:pPr>
              <w:spacing w:line="240" w:lineRule="exact"/>
              <w:jc w:val="left"/>
              <w:rPr>
                <w:rFonts w:ascii="仿宋_GB2312"/>
                <w:sz w:val="21"/>
                <w:szCs w:val="21"/>
              </w:rPr>
            </w:pPr>
            <w:r w:rsidRPr="00240F0F">
              <w:rPr>
                <w:rFonts w:ascii="仿宋_GB2312" w:hint="eastAsia"/>
                <w:sz w:val="21"/>
                <w:szCs w:val="21"/>
              </w:rPr>
              <w:t>市交通局、市残联，</w:t>
            </w:r>
          </w:p>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2016</w:t>
            </w:r>
            <w:r w:rsidRPr="00240F0F">
              <w:rPr>
                <w:sz w:val="21"/>
                <w:szCs w:val="21"/>
              </w:rPr>
              <w:t>年底前完成</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3</w:t>
            </w:r>
          </w:p>
        </w:tc>
        <w:tc>
          <w:tcPr>
            <w:tcW w:w="4962" w:type="dxa"/>
            <w:vAlign w:val="center"/>
          </w:tcPr>
          <w:p w:rsidR="00971597" w:rsidRPr="00240F0F" w:rsidRDefault="00971597" w:rsidP="00F11F90">
            <w:pPr>
              <w:spacing w:line="240" w:lineRule="exact"/>
              <w:rPr>
                <w:rFonts w:ascii="仿宋_GB2312"/>
                <w:sz w:val="21"/>
                <w:szCs w:val="21"/>
              </w:rPr>
            </w:pPr>
            <w:r w:rsidRPr="00240F0F">
              <w:rPr>
                <w:rFonts w:ascii="仿宋_GB2312" w:hint="eastAsia"/>
                <w:sz w:val="21"/>
                <w:szCs w:val="21"/>
              </w:rPr>
              <w:t>继续实施农村养老服务“幸福计划”工程，充分利用闲置的学校、厂房等资源建设托老所、老年人活动中心、长者食堂等互助型养老服务设施，为农村高龄独居、失能、半失能老年人提供基本养老服务。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lastRenderedPageBreak/>
              <w:t>4</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加强村（社区）养老服务设施与社区综合服务管理中心（站）及村（社区）卫生、文化、体育等设施的功能衔接，提高使用率，发挥综合效益。</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市卫</w:t>
            </w:r>
            <w:r w:rsidR="00A51C3E">
              <w:rPr>
                <w:rFonts w:ascii="仿宋_GB2312" w:hint="eastAsia"/>
                <w:sz w:val="21"/>
                <w:szCs w:val="21"/>
              </w:rPr>
              <w:t>生</w:t>
            </w:r>
            <w:r w:rsidRPr="00240F0F">
              <w:rPr>
                <w:rFonts w:ascii="仿宋_GB2312" w:hint="eastAsia"/>
                <w:sz w:val="21"/>
                <w:szCs w:val="21"/>
              </w:rPr>
              <w:t>计</w:t>
            </w:r>
            <w:r w:rsidR="00A51C3E">
              <w:rPr>
                <w:rFonts w:ascii="仿宋_GB2312" w:hint="eastAsia"/>
                <w:sz w:val="21"/>
                <w:szCs w:val="21"/>
              </w:rPr>
              <w:t>生</w:t>
            </w:r>
            <w:r w:rsidRPr="00240F0F">
              <w:rPr>
                <w:rFonts w:ascii="仿宋_GB2312" w:hint="eastAsia"/>
                <w:sz w:val="21"/>
                <w:szCs w:val="21"/>
              </w:rPr>
              <w:t>局、市文广新局、市体育局、市教育局，各镇街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5</w:t>
            </w:r>
          </w:p>
        </w:tc>
        <w:tc>
          <w:tcPr>
            <w:tcW w:w="4962" w:type="dxa"/>
            <w:vAlign w:val="center"/>
          </w:tcPr>
          <w:p w:rsidR="00971597" w:rsidRPr="00240F0F" w:rsidRDefault="00971597" w:rsidP="00F11F90">
            <w:pPr>
              <w:spacing w:line="240" w:lineRule="exact"/>
              <w:rPr>
                <w:rFonts w:ascii="仿宋_GB2312"/>
                <w:sz w:val="21"/>
                <w:szCs w:val="21"/>
              </w:rPr>
            </w:pPr>
            <w:r w:rsidRPr="00240F0F">
              <w:rPr>
                <w:rFonts w:ascii="仿宋_GB2312" w:hint="eastAsia"/>
                <w:sz w:val="21"/>
                <w:szCs w:val="21"/>
              </w:rPr>
              <w:t>加快推进养老机构消防设施达标建设，力争在</w:t>
            </w:r>
            <w:r w:rsidRPr="00240F0F">
              <w:rPr>
                <w:sz w:val="21"/>
                <w:szCs w:val="21"/>
              </w:rPr>
              <w:t>2016</w:t>
            </w:r>
            <w:r w:rsidRPr="00240F0F">
              <w:rPr>
                <w:rFonts w:ascii="仿宋_GB2312" w:hint="eastAsia"/>
                <w:sz w:val="21"/>
                <w:szCs w:val="21"/>
              </w:rPr>
              <w:t>年底前，使全市养老机构全部达标，彻底消除安全隐患。</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w:t>
            </w:r>
            <w:r w:rsidR="00A51C3E">
              <w:rPr>
                <w:rFonts w:ascii="仿宋_GB2312" w:hint="eastAsia"/>
                <w:sz w:val="21"/>
                <w:szCs w:val="21"/>
              </w:rPr>
              <w:t>公安</w:t>
            </w:r>
            <w:r w:rsidRPr="00240F0F">
              <w:rPr>
                <w:rFonts w:ascii="仿宋_GB2312" w:hint="eastAsia"/>
                <w:sz w:val="21"/>
                <w:szCs w:val="21"/>
              </w:rPr>
              <w:t>消防局，各镇街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2016</w:t>
            </w:r>
            <w:r w:rsidRPr="00240F0F">
              <w:rPr>
                <w:sz w:val="21"/>
                <w:szCs w:val="21"/>
              </w:rPr>
              <w:t>年底前完成</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6</w:t>
            </w:r>
          </w:p>
        </w:tc>
        <w:tc>
          <w:tcPr>
            <w:tcW w:w="4962" w:type="dxa"/>
          </w:tcPr>
          <w:p w:rsidR="00971597" w:rsidRPr="00240F0F" w:rsidRDefault="00971597" w:rsidP="00F11F90">
            <w:pPr>
              <w:spacing w:line="240" w:lineRule="exact"/>
              <w:rPr>
                <w:rFonts w:ascii="仿宋_GB2312"/>
                <w:sz w:val="21"/>
                <w:szCs w:val="21"/>
              </w:rPr>
            </w:pPr>
            <w:r w:rsidRPr="00240F0F">
              <w:rPr>
                <w:rFonts w:ascii="仿宋_GB2312" w:hint="eastAsia"/>
                <w:sz w:val="21"/>
                <w:szCs w:val="21"/>
              </w:rPr>
              <w:t>充分发挥公办养老机构托底作用，重点为五保老人、“三无”老人、低收入老人、经济困难的失能半失能老人和失独老人提供无偿或低收费的基本供养、护理服务。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7</w:t>
            </w:r>
          </w:p>
        </w:tc>
        <w:tc>
          <w:tcPr>
            <w:tcW w:w="4962" w:type="dxa"/>
            <w:vAlign w:val="center"/>
          </w:tcPr>
          <w:p w:rsidR="00971597" w:rsidRPr="00240F0F" w:rsidRDefault="00971597" w:rsidP="00F11F90">
            <w:pPr>
              <w:spacing w:line="240" w:lineRule="exact"/>
              <w:rPr>
                <w:rFonts w:ascii="仿宋_GB2312"/>
                <w:sz w:val="21"/>
                <w:szCs w:val="21"/>
              </w:rPr>
            </w:pPr>
            <w:r w:rsidRPr="00240F0F">
              <w:rPr>
                <w:rFonts w:ascii="仿宋_GB2312" w:hint="eastAsia"/>
                <w:sz w:val="21"/>
                <w:szCs w:val="21"/>
              </w:rPr>
              <w:t>推进区域性敬老院建设，力争</w:t>
            </w:r>
            <w:r w:rsidRPr="00240F0F">
              <w:rPr>
                <w:sz w:val="21"/>
                <w:szCs w:val="21"/>
              </w:rPr>
              <w:t>2017</w:t>
            </w:r>
            <w:r w:rsidRPr="00240F0F">
              <w:rPr>
                <w:sz w:val="21"/>
                <w:szCs w:val="21"/>
              </w:rPr>
              <w:t>年前，以现有敬老院为基础，利用现有场地或空置的学校、政府办公场所等资源，通过改建、扩建、置换等方法，建成</w:t>
            </w:r>
            <w:r w:rsidRPr="00240F0F">
              <w:rPr>
                <w:sz w:val="21"/>
                <w:szCs w:val="21"/>
              </w:rPr>
              <w:t>2</w:t>
            </w:r>
            <w:r w:rsidRPr="00240F0F">
              <w:rPr>
                <w:sz w:val="21"/>
                <w:szCs w:val="21"/>
              </w:rPr>
              <w:t>所以上区</w:t>
            </w:r>
            <w:r w:rsidRPr="00240F0F">
              <w:rPr>
                <w:rFonts w:ascii="仿宋_GB2312" w:hint="eastAsia"/>
                <w:sz w:val="21"/>
                <w:szCs w:val="21"/>
              </w:rPr>
              <w:t>域性敬老院，成为区域性养老服务中心。</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2017</w:t>
            </w:r>
            <w:r w:rsidRPr="00240F0F">
              <w:rPr>
                <w:sz w:val="21"/>
                <w:szCs w:val="21"/>
              </w:rPr>
              <w:t>年前完成</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8</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积极探索公建民营模式，推进公办养老机构改制试点，制定社会资本运营公有产权养老服务设施管理办法，通过委托管理、合作经营等公建民营方式，逐步实现社会化运营。</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市编办，各镇街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2016</w:t>
            </w:r>
            <w:r w:rsidRPr="00240F0F">
              <w:rPr>
                <w:sz w:val="21"/>
                <w:szCs w:val="21"/>
              </w:rPr>
              <w:t>年底前完成</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9</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支持民间资本对企业厂房、商业设施及其他可利用的社会资源进行整合、改造，用于养老服务。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市旅游局、市商务局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2017</w:t>
            </w:r>
            <w:r w:rsidRPr="00240F0F">
              <w:rPr>
                <w:sz w:val="21"/>
                <w:szCs w:val="21"/>
              </w:rPr>
              <w:t>年底前完成</w:t>
            </w:r>
          </w:p>
        </w:tc>
      </w:tr>
      <w:tr w:rsidR="00971597" w:rsidRPr="00240F0F">
        <w:tc>
          <w:tcPr>
            <w:tcW w:w="567" w:type="dxa"/>
          </w:tcPr>
          <w:p w:rsidR="00971597" w:rsidRPr="00240F0F" w:rsidRDefault="00971597" w:rsidP="00657251">
            <w:pPr>
              <w:spacing w:beforeLines="100" w:line="240" w:lineRule="exact"/>
              <w:jc w:val="center"/>
              <w:rPr>
                <w:sz w:val="21"/>
                <w:szCs w:val="21"/>
              </w:rPr>
            </w:pPr>
            <w:r w:rsidRPr="00240F0F">
              <w:rPr>
                <w:sz w:val="21"/>
                <w:szCs w:val="21"/>
              </w:rPr>
              <w:t>10</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积极向省争取下放港、澳、台、华侨和外国资本在我市设立养老机构登记许可权限，鼓励和支持港、澳、台、华侨和外国资本在我市设立养老机构，开展养老服务。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市公安局、市社保局、市国土局、市住建局、市商务局、市卫</w:t>
            </w:r>
            <w:r w:rsidR="00A51C3E">
              <w:rPr>
                <w:rFonts w:ascii="仿宋_GB2312" w:hint="eastAsia"/>
                <w:sz w:val="21"/>
                <w:szCs w:val="21"/>
              </w:rPr>
              <w:t>生</w:t>
            </w:r>
            <w:r w:rsidRPr="00240F0F">
              <w:rPr>
                <w:rFonts w:ascii="仿宋_GB2312" w:hint="eastAsia"/>
                <w:sz w:val="21"/>
                <w:szCs w:val="21"/>
              </w:rPr>
              <w:t>计</w:t>
            </w:r>
            <w:r w:rsidR="00A51C3E">
              <w:rPr>
                <w:rFonts w:ascii="仿宋_GB2312" w:hint="eastAsia"/>
                <w:sz w:val="21"/>
                <w:szCs w:val="21"/>
              </w:rPr>
              <w:t>生</w:t>
            </w:r>
            <w:r w:rsidRPr="00240F0F">
              <w:rPr>
                <w:rFonts w:ascii="仿宋_GB2312" w:hint="eastAsia"/>
                <w:sz w:val="21"/>
                <w:szCs w:val="21"/>
              </w:rPr>
              <w:t>局、市工商局、市外事侨务局，各镇街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rPr>
          <w:trHeight w:val="415"/>
        </w:trPr>
        <w:tc>
          <w:tcPr>
            <w:tcW w:w="567" w:type="dxa"/>
            <w:vMerge w:val="restart"/>
          </w:tcPr>
          <w:p w:rsidR="00971597" w:rsidRPr="00240F0F" w:rsidRDefault="00971597" w:rsidP="00240F0F">
            <w:pPr>
              <w:spacing w:line="240" w:lineRule="exact"/>
              <w:jc w:val="center"/>
              <w:rPr>
                <w:rFonts w:eastAsia="黑体"/>
                <w:b/>
                <w:sz w:val="21"/>
                <w:szCs w:val="21"/>
              </w:rPr>
            </w:pPr>
            <w:r w:rsidRPr="00240F0F">
              <w:rPr>
                <w:rFonts w:eastAsia="黑体"/>
                <w:b/>
                <w:sz w:val="21"/>
                <w:szCs w:val="21"/>
              </w:rPr>
              <w:t>序号</w:t>
            </w:r>
          </w:p>
        </w:tc>
        <w:tc>
          <w:tcPr>
            <w:tcW w:w="4962" w:type="dxa"/>
            <w:vMerge w:val="restart"/>
            <w:vAlign w:val="center"/>
          </w:tcPr>
          <w:p w:rsidR="00971597" w:rsidRPr="00240F0F" w:rsidRDefault="00971597" w:rsidP="00240F0F">
            <w:pPr>
              <w:spacing w:line="240" w:lineRule="exact"/>
              <w:jc w:val="center"/>
              <w:rPr>
                <w:rFonts w:ascii="黑体" w:eastAsia="黑体"/>
                <w:b/>
                <w:sz w:val="21"/>
                <w:szCs w:val="21"/>
              </w:rPr>
            </w:pPr>
            <w:r w:rsidRPr="00240F0F">
              <w:rPr>
                <w:rFonts w:ascii="黑体" w:eastAsia="黑体" w:hint="eastAsia"/>
                <w:b/>
                <w:sz w:val="21"/>
                <w:szCs w:val="21"/>
              </w:rPr>
              <w:t>重点任务</w:t>
            </w:r>
          </w:p>
        </w:tc>
        <w:tc>
          <w:tcPr>
            <w:tcW w:w="3828" w:type="dxa"/>
            <w:gridSpan w:val="2"/>
            <w:vAlign w:val="center"/>
          </w:tcPr>
          <w:p w:rsidR="00971597" w:rsidRPr="00240F0F" w:rsidRDefault="00971597" w:rsidP="00240F0F">
            <w:pPr>
              <w:spacing w:line="240" w:lineRule="exact"/>
              <w:jc w:val="center"/>
              <w:rPr>
                <w:rFonts w:ascii="黑体" w:eastAsia="黑体"/>
                <w:b/>
                <w:sz w:val="21"/>
                <w:szCs w:val="21"/>
              </w:rPr>
            </w:pPr>
            <w:r w:rsidRPr="00240F0F">
              <w:rPr>
                <w:rFonts w:ascii="黑体" w:eastAsia="黑体" w:hint="eastAsia"/>
                <w:b/>
                <w:sz w:val="21"/>
                <w:szCs w:val="21"/>
              </w:rPr>
              <w:t>责任单位</w:t>
            </w:r>
          </w:p>
        </w:tc>
        <w:tc>
          <w:tcPr>
            <w:tcW w:w="1417" w:type="dxa"/>
            <w:vMerge w:val="restart"/>
            <w:vAlign w:val="center"/>
          </w:tcPr>
          <w:p w:rsidR="00971597" w:rsidRPr="00240F0F" w:rsidRDefault="00971597" w:rsidP="00240F0F">
            <w:pPr>
              <w:spacing w:line="240" w:lineRule="exact"/>
              <w:jc w:val="center"/>
              <w:rPr>
                <w:rFonts w:eastAsia="黑体"/>
                <w:b/>
                <w:sz w:val="21"/>
                <w:szCs w:val="21"/>
              </w:rPr>
            </w:pPr>
            <w:r w:rsidRPr="00240F0F">
              <w:rPr>
                <w:rFonts w:eastAsia="黑体"/>
                <w:b/>
                <w:sz w:val="21"/>
                <w:szCs w:val="21"/>
              </w:rPr>
              <w:t>时间进度</w:t>
            </w:r>
          </w:p>
        </w:tc>
      </w:tr>
      <w:tr w:rsidR="00971597" w:rsidRPr="00240F0F">
        <w:trPr>
          <w:trHeight w:val="588"/>
        </w:trPr>
        <w:tc>
          <w:tcPr>
            <w:tcW w:w="567" w:type="dxa"/>
            <w:vMerge/>
          </w:tcPr>
          <w:p w:rsidR="00971597" w:rsidRPr="00240F0F" w:rsidRDefault="00971597" w:rsidP="00240F0F">
            <w:pPr>
              <w:spacing w:line="240" w:lineRule="exact"/>
              <w:jc w:val="center"/>
              <w:rPr>
                <w:rFonts w:eastAsia="黑体"/>
                <w:sz w:val="21"/>
                <w:szCs w:val="21"/>
              </w:rPr>
            </w:pPr>
          </w:p>
        </w:tc>
        <w:tc>
          <w:tcPr>
            <w:tcW w:w="4962" w:type="dxa"/>
            <w:vMerge/>
            <w:vAlign w:val="center"/>
          </w:tcPr>
          <w:p w:rsidR="00971597" w:rsidRPr="00240F0F" w:rsidRDefault="00971597" w:rsidP="00240F0F">
            <w:pPr>
              <w:spacing w:line="240" w:lineRule="exact"/>
              <w:jc w:val="center"/>
              <w:rPr>
                <w:rFonts w:ascii="黑体" w:eastAsia="黑体"/>
                <w:sz w:val="21"/>
                <w:szCs w:val="21"/>
              </w:rPr>
            </w:pPr>
          </w:p>
        </w:tc>
        <w:tc>
          <w:tcPr>
            <w:tcW w:w="1560" w:type="dxa"/>
            <w:vAlign w:val="center"/>
          </w:tcPr>
          <w:p w:rsidR="00971597" w:rsidRPr="00240F0F" w:rsidRDefault="00971597" w:rsidP="00240F0F">
            <w:pPr>
              <w:spacing w:line="240" w:lineRule="exact"/>
              <w:jc w:val="center"/>
              <w:rPr>
                <w:rFonts w:ascii="黑体" w:eastAsia="黑体"/>
                <w:b/>
                <w:sz w:val="21"/>
                <w:szCs w:val="21"/>
              </w:rPr>
            </w:pPr>
            <w:r w:rsidRPr="00240F0F">
              <w:rPr>
                <w:rFonts w:ascii="黑体" w:eastAsia="黑体" w:hint="eastAsia"/>
                <w:b/>
                <w:sz w:val="21"/>
                <w:szCs w:val="21"/>
              </w:rPr>
              <w:t>主办单位</w:t>
            </w:r>
          </w:p>
        </w:tc>
        <w:tc>
          <w:tcPr>
            <w:tcW w:w="2268" w:type="dxa"/>
            <w:vAlign w:val="center"/>
          </w:tcPr>
          <w:p w:rsidR="00971597" w:rsidRPr="00240F0F" w:rsidRDefault="00971597" w:rsidP="00240F0F">
            <w:pPr>
              <w:spacing w:line="240" w:lineRule="exact"/>
              <w:jc w:val="center"/>
              <w:rPr>
                <w:rFonts w:ascii="黑体" w:eastAsia="黑体"/>
                <w:b/>
                <w:sz w:val="21"/>
                <w:szCs w:val="21"/>
              </w:rPr>
            </w:pPr>
            <w:r w:rsidRPr="00240F0F">
              <w:rPr>
                <w:rFonts w:ascii="黑体" w:eastAsia="黑体" w:hint="eastAsia"/>
                <w:b/>
                <w:sz w:val="21"/>
                <w:szCs w:val="21"/>
              </w:rPr>
              <w:t>协办单位</w:t>
            </w:r>
          </w:p>
        </w:tc>
        <w:tc>
          <w:tcPr>
            <w:tcW w:w="1417" w:type="dxa"/>
            <w:vMerge/>
            <w:vAlign w:val="center"/>
          </w:tcPr>
          <w:p w:rsidR="00971597" w:rsidRPr="00240F0F" w:rsidRDefault="00971597" w:rsidP="00240F0F">
            <w:pPr>
              <w:spacing w:line="240" w:lineRule="exact"/>
              <w:jc w:val="center"/>
              <w:rPr>
                <w:rFonts w:eastAsia="黑体"/>
                <w:sz w:val="21"/>
                <w:szCs w:val="21"/>
              </w:rPr>
            </w:pPr>
          </w:p>
        </w:tc>
      </w:tr>
      <w:tr w:rsidR="00971597" w:rsidRPr="00240F0F">
        <w:tc>
          <w:tcPr>
            <w:tcW w:w="567" w:type="dxa"/>
          </w:tcPr>
          <w:p w:rsidR="00971597" w:rsidRPr="00240F0F" w:rsidRDefault="00971597" w:rsidP="00657251">
            <w:pPr>
              <w:spacing w:beforeLines="100" w:line="240" w:lineRule="exact"/>
              <w:jc w:val="center"/>
              <w:rPr>
                <w:sz w:val="21"/>
                <w:szCs w:val="21"/>
              </w:rPr>
            </w:pPr>
            <w:r w:rsidRPr="00240F0F">
              <w:rPr>
                <w:sz w:val="21"/>
                <w:szCs w:val="21"/>
              </w:rPr>
              <w:t>11</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研究制定民办养老机构资助办法，通过税费优惠、资金补贴等扶持政策，大力扶持社会力量兴办养老服务机构，争取到“十三五”末，社会办养老服务机构床位数占养老服务机构总床位数</w:t>
            </w:r>
            <w:r w:rsidRPr="00240F0F">
              <w:rPr>
                <w:sz w:val="21"/>
                <w:szCs w:val="21"/>
              </w:rPr>
              <w:t>的</w:t>
            </w:r>
            <w:r w:rsidRPr="00240F0F">
              <w:rPr>
                <w:sz w:val="21"/>
                <w:szCs w:val="21"/>
              </w:rPr>
              <w:t>50</w:t>
            </w:r>
            <w:r w:rsidRPr="00240F0F">
              <w:rPr>
                <w:sz w:val="21"/>
                <w:szCs w:val="21"/>
              </w:rPr>
              <w:t>％</w:t>
            </w:r>
            <w:r w:rsidRPr="00240F0F">
              <w:rPr>
                <w:rFonts w:ascii="仿宋_GB2312" w:hint="eastAsia"/>
                <w:sz w:val="21"/>
                <w:szCs w:val="21"/>
              </w:rPr>
              <w:t>以上。</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市财政局、市国税局、市地税局、市工商局、市国土局、市住建局、市公安消防局、市卫</w:t>
            </w:r>
            <w:r w:rsidR="00A51C3E">
              <w:rPr>
                <w:rFonts w:ascii="仿宋_GB2312" w:hint="eastAsia"/>
                <w:sz w:val="21"/>
                <w:szCs w:val="21"/>
              </w:rPr>
              <w:t>生</w:t>
            </w:r>
            <w:r w:rsidRPr="00240F0F">
              <w:rPr>
                <w:rFonts w:ascii="仿宋_GB2312" w:hint="eastAsia"/>
                <w:sz w:val="21"/>
                <w:szCs w:val="21"/>
              </w:rPr>
              <w:t>计</w:t>
            </w:r>
            <w:r w:rsidR="00A51C3E">
              <w:rPr>
                <w:rFonts w:ascii="仿宋_GB2312" w:hint="eastAsia"/>
                <w:sz w:val="21"/>
                <w:szCs w:val="21"/>
              </w:rPr>
              <w:t>生</w:t>
            </w:r>
            <w:r w:rsidRPr="00240F0F">
              <w:rPr>
                <w:rFonts w:ascii="仿宋_GB2312" w:hint="eastAsia"/>
                <w:sz w:val="21"/>
                <w:szCs w:val="21"/>
              </w:rPr>
              <w:t>局、市社保局、市食药监局，各镇街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2020</w:t>
            </w:r>
            <w:r w:rsidRPr="00240F0F">
              <w:rPr>
                <w:sz w:val="21"/>
                <w:szCs w:val="21"/>
              </w:rPr>
              <w:t>年底前完成</w:t>
            </w:r>
          </w:p>
        </w:tc>
      </w:tr>
      <w:tr w:rsidR="00971597" w:rsidRPr="00240F0F">
        <w:tc>
          <w:tcPr>
            <w:tcW w:w="567" w:type="dxa"/>
          </w:tcPr>
          <w:p w:rsidR="00971597" w:rsidRPr="00240F0F" w:rsidRDefault="00971597" w:rsidP="00657251">
            <w:pPr>
              <w:spacing w:beforeLines="100" w:line="240" w:lineRule="exact"/>
              <w:jc w:val="center"/>
              <w:rPr>
                <w:sz w:val="21"/>
                <w:szCs w:val="21"/>
              </w:rPr>
            </w:pPr>
            <w:r w:rsidRPr="00240F0F">
              <w:rPr>
                <w:sz w:val="21"/>
                <w:szCs w:val="21"/>
              </w:rPr>
              <w:t>12</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依托我市现有机构建立市、镇（街道）、村（社区）三级居家养老服务网络。在市建立居家养老服务指导中心，负责居家养老服务的培训、示范和统筹规划；在镇（街道）设立居家养老服务中心，负责统筹开展村（社区）日间照料和居家养老上门服务；在村（社区）设立居家养老服务站，具体实施居家养老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2017</w:t>
            </w:r>
            <w:r w:rsidRPr="00240F0F">
              <w:rPr>
                <w:sz w:val="21"/>
                <w:szCs w:val="21"/>
              </w:rPr>
              <w:t>年底前完成</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13</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大力培育居家养老服务企业和机构，支持企业和机构运用互联网、物联网等技术手段创新居家养老服务模式。</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市工商局、市商务局，各镇街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14</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继续加强“平安铃”信息平台建设，进一步拓宽服务项目、扩大使用范围，确保全市符合条件的老年人</w:t>
            </w:r>
            <w:r w:rsidRPr="00240F0F">
              <w:rPr>
                <w:sz w:val="21"/>
                <w:szCs w:val="21"/>
              </w:rPr>
              <w:t>100%</w:t>
            </w:r>
            <w:r w:rsidRPr="00240F0F">
              <w:rPr>
                <w:rFonts w:ascii="仿宋_GB2312" w:hint="eastAsia"/>
                <w:sz w:val="21"/>
                <w:szCs w:val="21"/>
              </w:rPr>
              <w:t>免费享受“平安铃”服务。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2018</w:t>
            </w:r>
            <w:r w:rsidRPr="00240F0F">
              <w:rPr>
                <w:sz w:val="21"/>
                <w:szCs w:val="21"/>
              </w:rPr>
              <w:t>年底前完成</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lastRenderedPageBreak/>
              <w:t>15</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完善对我市户籍的“三无”、“五保”等特困老年人政府供养制度，保障其基本生活不低于当地居民平均生活水平。</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2016</w:t>
            </w:r>
            <w:r w:rsidRPr="00240F0F">
              <w:rPr>
                <w:sz w:val="21"/>
                <w:szCs w:val="21"/>
              </w:rPr>
              <w:t>年底前完成</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16</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建立养老服务评估制度，通过对老年人的生理、精神、经济条件、生活状况等方面进行综合评估，科学确定服务需求，为其入住养老机构或接受社区、居家养老服务提供支持。</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市卫计局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2016</w:t>
            </w:r>
            <w:r w:rsidRPr="00240F0F">
              <w:rPr>
                <w:sz w:val="21"/>
                <w:szCs w:val="21"/>
              </w:rPr>
              <w:t>年底前完成，并持续实施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17</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加快建立养老机构责任保险制度，积极推进养老机构责任保险工作，引导保险公司进行产品创新，满足多样化养老机构责任保险需求，维护老年人合法权益。</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市金融局、市财政局、各镇街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2017</w:t>
            </w:r>
            <w:r w:rsidRPr="00240F0F">
              <w:rPr>
                <w:sz w:val="21"/>
                <w:szCs w:val="21"/>
              </w:rPr>
              <w:t>年底前完成</w:t>
            </w:r>
          </w:p>
        </w:tc>
      </w:tr>
      <w:tr w:rsidR="00971597" w:rsidRPr="00240F0F">
        <w:tc>
          <w:tcPr>
            <w:tcW w:w="567" w:type="dxa"/>
          </w:tcPr>
          <w:p w:rsidR="00971597" w:rsidRPr="00240F0F" w:rsidRDefault="00971597" w:rsidP="00240F0F">
            <w:pPr>
              <w:spacing w:line="240" w:lineRule="exact"/>
              <w:jc w:val="center"/>
              <w:rPr>
                <w:sz w:val="21"/>
                <w:szCs w:val="21"/>
              </w:rPr>
            </w:pPr>
            <w:r w:rsidRPr="00240F0F">
              <w:rPr>
                <w:sz w:val="21"/>
                <w:szCs w:val="21"/>
              </w:rPr>
              <w:t>18</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探索建立长期护理保险制度。</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市财政局、市卫计局、市金融局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2017</w:t>
            </w:r>
            <w:r w:rsidRPr="00240F0F">
              <w:rPr>
                <w:sz w:val="21"/>
                <w:szCs w:val="21"/>
              </w:rPr>
              <w:t>年底前完成</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19</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全面建立和完善中低收入失能、半失能、高龄老年人护理补贴制度，减轻经济困难的高龄、失能等老年人的养老服务负担，推动实现基本公共服务均等化。</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市财政局、各镇街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2016</w:t>
            </w:r>
            <w:r w:rsidRPr="00240F0F">
              <w:rPr>
                <w:sz w:val="21"/>
                <w:szCs w:val="21"/>
              </w:rPr>
              <w:t>年底前完成</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20</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建立健全养老服务发展评价与监测指标体系，科学、准确、及时地反映养老服务发展状况，实现市直部门、行业组织和社会单位之间的信息互联互通。</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2018</w:t>
            </w:r>
            <w:r w:rsidRPr="00240F0F">
              <w:rPr>
                <w:sz w:val="21"/>
                <w:szCs w:val="21"/>
              </w:rPr>
              <w:t>年底前完成，并持续实施</w:t>
            </w:r>
          </w:p>
        </w:tc>
      </w:tr>
      <w:tr w:rsidR="00971597" w:rsidRPr="00240F0F">
        <w:tc>
          <w:tcPr>
            <w:tcW w:w="567" w:type="dxa"/>
          </w:tcPr>
          <w:p w:rsidR="00971597" w:rsidRPr="00240F0F" w:rsidRDefault="00971597" w:rsidP="00657251">
            <w:pPr>
              <w:spacing w:beforeLines="200" w:line="240" w:lineRule="exact"/>
              <w:jc w:val="center"/>
              <w:rPr>
                <w:sz w:val="21"/>
                <w:szCs w:val="21"/>
              </w:rPr>
            </w:pPr>
            <w:r w:rsidRPr="00240F0F">
              <w:rPr>
                <w:sz w:val="21"/>
                <w:szCs w:val="21"/>
              </w:rPr>
              <w:t>21</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支持养老机构设置对内服务的医务室，鼓励养老机构和其他社会资本设置独立的康复医院、老年病医院、护理院、临终关怀医院等医疗机构。符合基本医疗保险定点条件的，可向社会保险行政部门申请纳入基本医疗保险定点医疗机构范围，参加基本医疗保险的老年人可医保定点医疗机构就医，按照医保规定享受相应的待遇。不具备内设医疗机构条件的养老机构，应与邻近的基层医疗服务机构建立合作关系，为老人就医提供方便。各医疗卫生机构应当为老年人提供优先、优待服务，包括优先挂号、就诊、交费、取药等。</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市卫计局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市社保局、市民政局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AD35F8" w:rsidRPr="00240F0F">
        <w:trPr>
          <w:trHeight w:val="415"/>
        </w:trPr>
        <w:tc>
          <w:tcPr>
            <w:tcW w:w="567" w:type="dxa"/>
            <w:vMerge w:val="restart"/>
          </w:tcPr>
          <w:p w:rsidR="00AD35F8" w:rsidRPr="00240F0F" w:rsidRDefault="00AD35F8" w:rsidP="00240F0F">
            <w:pPr>
              <w:spacing w:line="240" w:lineRule="exact"/>
              <w:jc w:val="center"/>
              <w:rPr>
                <w:rFonts w:eastAsia="黑体"/>
                <w:b/>
                <w:sz w:val="21"/>
                <w:szCs w:val="21"/>
              </w:rPr>
            </w:pPr>
            <w:r w:rsidRPr="00240F0F">
              <w:rPr>
                <w:rFonts w:eastAsia="黑体"/>
                <w:b/>
                <w:sz w:val="21"/>
                <w:szCs w:val="21"/>
              </w:rPr>
              <w:t>序号</w:t>
            </w:r>
          </w:p>
        </w:tc>
        <w:tc>
          <w:tcPr>
            <w:tcW w:w="4962" w:type="dxa"/>
            <w:vMerge w:val="restart"/>
            <w:vAlign w:val="center"/>
          </w:tcPr>
          <w:p w:rsidR="00AD35F8" w:rsidRPr="00240F0F" w:rsidRDefault="00AD35F8" w:rsidP="00240F0F">
            <w:pPr>
              <w:spacing w:line="240" w:lineRule="exact"/>
              <w:jc w:val="center"/>
              <w:rPr>
                <w:rFonts w:ascii="黑体" w:eastAsia="黑体"/>
                <w:b/>
                <w:sz w:val="21"/>
                <w:szCs w:val="21"/>
              </w:rPr>
            </w:pPr>
            <w:r w:rsidRPr="00240F0F">
              <w:rPr>
                <w:rFonts w:ascii="黑体" w:eastAsia="黑体" w:hint="eastAsia"/>
                <w:b/>
                <w:sz w:val="21"/>
                <w:szCs w:val="21"/>
              </w:rPr>
              <w:t>重点任务</w:t>
            </w:r>
          </w:p>
        </w:tc>
        <w:tc>
          <w:tcPr>
            <w:tcW w:w="3828" w:type="dxa"/>
            <w:gridSpan w:val="2"/>
            <w:vAlign w:val="center"/>
          </w:tcPr>
          <w:p w:rsidR="00AD35F8" w:rsidRPr="00240F0F" w:rsidRDefault="00AD35F8" w:rsidP="00240F0F">
            <w:pPr>
              <w:spacing w:line="240" w:lineRule="exact"/>
              <w:jc w:val="center"/>
              <w:rPr>
                <w:rFonts w:ascii="黑体" w:eastAsia="黑体"/>
                <w:b/>
                <w:sz w:val="21"/>
                <w:szCs w:val="21"/>
              </w:rPr>
            </w:pPr>
            <w:r w:rsidRPr="00240F0F">
              <w:rPr>
                <w:rFonts w:ascii="黑体" w:eastAsia="黑体" w:hint="eastAsia"/>
                <w:b/>
                <w:sz w:val="21"/>
                <w:szCs w:val="21"/>
              </w:rPr>
              <w:t>责任单位</w:t>
            </w:r>
          </w:p>
        </w:tc>
        <w:tc>
          <w:tcPr>
            <w:tcW w:w="1417" w:type="dxa"/>
            <w:vMerge w:val="restart"/>
            <w:vAlign w:val="center"/>
          </w:tcPr>
          <w:p w:rsidR="00AD35F8" w:rsidRPr="00240F0F" w:rsidRDefault="00AD35F8" w:rsidP="00240F0F">
            <w:pPr>
              <w:spacing w:line="240" w:lineRule="exact"/>
              <w:jc w:val="center"/>
              <w:rPr>
                <w:rFonts w:eastAsia="黑体"/>
                <w:b/>
                <w:sz w:val="21"/>
                <w:szCs w:val="21"/>
              </w:rPr>
            </w:pPr>
            <w:r w:rsidRPr="00240F0F">
              <w:rPr>
                <w:rFonts w:eastAsia="黑体"/>
                <w:b/>
                <w:sz w:val="21"/>
                <w:szCs w:val="21"/>
              </w:rPr>
              <w:t>时间进度</w:t>
            </w:r>
          </w:p>
        </w:tc>
      </w:tr>
      <w:tr w:rsidR="00AD35F8" w:rsidRPr="00240F0F">
        <w:trPr>
          <w:trHeight w:val="446"/>
        </w:trPr>
        <w:tc>
          <w:tcPr>
            <w:tcW w:w="567" w:type="dxa"/>
            <w:vMerge/>
          </w:tcPr>
          <w:p w:rsidR="00AD35F8" w:rsidRPr="00240F0F" w:rsidRDefault="00AD35F8" w:rsidP="00240F0F">
            <w:pPr>
              <w:spacing w:line="240" w:lineRule="exact"/>
              <w:jc w:val="center"/>
              <w:rPr>
                <w:sz w:val="21"/>
                <w:szCs w:val="21"/>
              </w:rPr>
            </w:pPr>
          </w:p>
        </w:tc>
        <w:tc>
          <w:tcPr>
            <w:tcW w:w="4962" w:type="dxa"/>
            <w:vMerge/>
            <w:vAlign w:val="center"/>
          </w:tcPr>
          <w:p w:rsidR="00AD35F8" w:rsidRPr="00240F0F" w:rsidRDefault="00AD35F8" w:rsidP="00240F0F">
            <w:pPr>
              <w:spacing w:line="240" w:lineRule="exact"/>
              <w:rPr>
                <w:rFonts w:ascii="仿宋_GB2312"/>
                <w:sz w:val="21"/>
                <w:szCs w:val="21"/>
              </w:rPr>
            </w:pPr>
          </w:p>
        </w:tc>
        <w:tc>
          <w:tcPr>
            <w:tcW w:w="1560" w:type="dxa"/>
            <w:vAlign w:val="center"/>
          </w:tcPr>
          <w:p w:rsidR="00AD35F8" w:rsidRPr="00240F0F" w:rsidRDefault="00AD35F8" w:rsidP="00240F0F">
            <w:pPr>
              <w:spacing w:line="240" w:lineRule="exact"/>
              <w:jc w:val="center"/>
              <w:rPr>
                <w:rFonts w:ascii="黑体" w:eastAsia="黑体"/>
                <w:b/>
                <w:sz w:val="21"/>
                <w:szCs w:val="21"/>
              </w:rPr>
            </w:pPr>
            <w:r w:rsidRPr="00240F0F">
              <w:rPr>
                <w:rFonts w:ascii="黑体" w:eastAsia="黑体" w:hint="eastAsia"/>
                <w:b/>
                <w:sz w:val="21"/>
                <w:szCs w:val="21"/>
              </w:rPr>
              <w:t>主办单位</w:t>
            </w:r>
          </w:p>
        </w:tc>
        <w:tc>
          <w:tcPr>
            <w:tcW w:w="2268" w:type="dxa"/>
            <w:vAlign w:val="center"/>
          </w:tcPr>
          <w:p w:rsidR="00AD35F8" w:rsidRPr="00240F0F" w:rsidRDefault="00AD35F8" w:rsidP="00240F0F">
            <w:pPr>
              <w:spacing w:line="240" w:lineRule="exact"/>
              <w:jc w:val="center"/>
              <w:rPr>
                <w:rFonts w:ascii="黑体" w:eastAsia="黑体"/>
                <w:b/>
                <w:sz w:val="21"/>
                <w:szCs w:val="21"/>
              </w:rPr>
            </w:pPr>
            <w:r w:rsidRPr="00240F0F">
              <w:rPr>
                <w:rFonts w:ascii="黑体" w:eastAsia="黑体" w:hint="eastAsia"/>
                <w:b/>
                <w:sz w:val="21"/>
                <w:szCs w:val="21"/>
              </w:rPr>
              <w:t>协办单位</w:t>
            </w:r>
          </w:p>
        </w:tc>
        <w:tc>
          <w:tcPr>
            <w:tcW w:w="1417" w:type="dxa"/>
            <w:vMerge/>
            <w:vAlign w:val="center"/>
          </w:tcPr>
          <w:p w:rsidR="00AD35F8" w:rsidRPr="00240F0F" w:rsidRDefault="00AD35F8" w:rsidP="00240F0F">
            <w:pPr>
              <w:spacing w:line="240" w:lineRule="exact"/>
              <w:jc w:val="center"/>
              <w:rPr>
                <w:sz w:val="21"/>
                <w:szCs w:val="21"/>
              </w:rPr>
            </w:pP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22</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加快发展康复、老年病、长期护理、慢性病防治和临终关怀等延续性医疗服务的机构，鼓励二级以上综合医院开设老年病科，增加老年病床数量，提供老年慢性病防治、康复、长期护理和临终关怀等服务。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市卫</w:t>
            </w:r>
            <w:r w:rsidR="00A51C3E">
              <w:rPr>
                <w:rFonts w:ascii="仿宋_GB2312" w:hint="eastAsia"/>
                <w:sz w:val="21"/>
                <w:szCs w:val="21"/>
              </w:rPr>
              <w:t>生</w:t>
            </w:r>
            <w:r w:rsidRPr="00240F0F">
              <w:rPr>
                <w:rFonts w:ascii="仿宋_GB2312" w:hint="eastAsia"/>
                <w:sz w:val="21"/>
                <w:szCs w:val="21"/>
              </w:rPr>
              <w:t>计</w:t>
            </w:r>
            <w:r w:rsidR="00A51C3E">
              <w:rPr>
                <w:rFonts w:ascii="仿宋_GB2312" w:hint="eastAsia"/>
                <w:sz w:val="21"/>
                <w:szCs w:val="21"/>
              </w:rPr>
              <w:t>生</w:t>
            </w:r>
            <w:r w:rsidRPr="00240F0F">
              <w:rPr>
                <w:rFonts w:ascii="仿宋_GB2312" w:hint="eastAsia"/>
                <w:sz w:val="21"/>
                <w:szCs w:val="21"/>
              </w:rPr>
              <w:t>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23</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鼓励医疗卫生机构使用远程通信技术、全息影像技术、新电子技术和多媒体计算机技术对养老机构收养人员进行远程医疗会诊。</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市卫</w:t>
            </w:r>
            <w:r w:rsidR="00A51C3E">
              <w:rPr>
                <w:rFonts w:ascii="仿宋_GB2312" w:hint="eastAsia"/>
                <w:sz w:val="21"/>
                <w:szCs w:val="21"/>
              </w:rPr>
              <w:t>生</w:t>
            </w:r>
            <w:r w:rsidRPr="00240F0F">
              <w:rPr>
                <w:rFonts w:ascii="仿宋_GB2312" w:hint="eastAsia"/>
                <w:sz w:val="21"/>
                <w:szCs w:val="21"/>
              </w:rPr>
              <w:t>计</w:t>
            </w:r>
            <w:r w:rsidR="00A51C3E">
              <w:rPr>
                <w:rFonts w:ascii="仿宋_GB2312" w:hint="eastAsia"/>
                <w:sz w:val="21"/>
                <w:szCs w:val="21"/>
              </w:rPr>
              <w:t>生</w:t>
            </w:r>
            <w:r w:rsidRPr="00240F0F">
              <w:rPr>
                <w:rFonts w:ascii="仿宋_GB2312" w:hint="eastAsia"/>
                <w:sz w:val="21"/>
                <w:szCs w:val="21"/>
              </w:rPr>
              <w:t>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150" w:line="240" w:lineRule="exact"/>
              <w:jc w:val="center"/>
              <w:rPr>
                <w:sz w:val="21"/>
                <w:szCs w:val="21"/>
              </w:rPr>
            </w:pPr>
            <w:r w:rsidRPr="00240F0F">
              <w:rPr>
                <w:sz w:val="21"/>
                <w:szCs w:val="21"/>
              </w:rPr>
              <w:t>24</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各镇街和相关部门要围绕老年人的衣、食、住、行、医、文化娱乐等需求，将养老服务业纳入现代服务业的范围，制定养老产业发展规划，健全市场规范和行业标准，放宽养老服务企业的准入门槛，放宽养老服务企业注册资本、经营范围、住所（经营场所）等登记条件，对养老服务企业的审批登记实施绿色通道，简化审批手续，提供政策及技术指导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A51C3E" w:rsidRDefault="00971597" w:rsidP="00F11F90">
            <w:pPr>
              <w:spacing w:line="240" w:lineRule="exact"/>
              <w:jc w:val="left"/>
              <w:rPr>
                <w:rFonts w:ascii="仿宋_GB2312"/>
                <w:sz w:val="21"/>
                <w:szCs w:val="21"/>
              </w:rPr>
            </w:pPr>
            <w:r w:rsidRPr="00240F0F">
              <w:rPr>
                <w:rFonts w:ascii="仿宋_GB2312" w:hint="eastAsia"/>
                <w:sz w:val="21"/>
                <w:szCs w:val="21"/>
              </w:rPr>
              <w:t>市发改局、市经信局、市工商局、市卫</w:t>
            </w:r>
            <w:r w:rsidR="00A51C3E">
              <w:rPr>
                <w:rFonts w:ascii="仿宋_GB2312" w:hint="eastAsia"/>
                <w:sz w:val="21"/>
                <w:szCs w:val="21"/>
              </w:rPr>
              <w:t>生</w:t>
            </w:r>
            <w:r w:rsidRPr="00240F0F">
              <w:rPr>
                <w:rFonts w:ascii="仿宋_GB2312" w:hint="eastAsia"/>
                <w:sz w:val="21"/>
                <w:szCs w:val="21"/>
              </w:rPr>
              <w:t>计</w:t>
            </w:r>
            <w:r w:rsidR="00A51C3E">
              <w:rPr>
                <w:rFonts w:ascii="仿宋_GB2312" w:hint="eastAsia"/>
                <w:sz w:val="21"/>
                <w:szCs w:val="21"/>
              </w:rPr>
              <w:t>生</w:t>
            </w:r>
            <w:r w:rsidRPr="00240F0F">
              <w:rPr>
                <w:rFonts w:ascii="仿宋_GB2312" w:hint="eastAsia"/>
                <w:sz w:val="21"/>
                <w:szCs w:val="21"/>
              </w:rPr>
              <w:t>局、市食药监局、市文广新局、市民政局，</w:t>
            </w:r>
          </w:p>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25</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支持企业积极研发安全有效、适合老年人的康复辅具、食品药品、服装服饰等用品用具和服务产品，引导商场、超市、批发市场设立老年用品专区专柜。</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市经信局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市商务局、市工商局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240F0F">
            <w:pPr>
              <w:spacing w:line="240" w:lineRule="exact"/>
              <w:jc w:val="center"/>
              <w:rPr>
                <w:sz w:val="21"/>
                <w:szCs w:val="21"/>
              </w:rPr>
            </w:pPr>
            <w:r w:rsidRPr="00240F0F">
              <w:rPr>
                <w:sz w:val="21"/>
                <w:szCs w:val="21"/>
              </w:rPr>
              <w:lastRenderedPageBreak/>
              <w:t>26</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加快高端养老社区建设，吸引各类资本参与高端养老社区的建设和运营，满足老年人多层次养老需求。</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市住建局</w:t>
            </w:r>
          </w:p>
        </w:tc>
        <w:tc>
          <w:tcPr>
            <w:tcW w:w="2268" w:type="dxa"/>
            <w:vAlign w:val="center"/>
          </w:tcPr>
          <w:p w:rsidR="00971597" w:rsidRPr="00240F0F" w:rsidRDefault="00971597" w:rsidP="00F11F90">
            <w:pPr>
              <w:spacing w:line="240" w:lineRule="exact"/>
              <w:jc w:val="center"/>
              <w:rPr>
                <w:rFonts w:ascii="仿宋_GB2312"/>
                <w:sz w:val="21"/>
                <w:szCs w:val="21"/>
              </w:rPr>
            </w:pPr>
            <w:r w:rsidRPr="00240F0F">
              <w:rPr>
                <w:rFonts w:ascii="仿宋_GB2312" w:hint="eastAsia"/>
                <w:sz w:val="21"/>
                <w:szCs w:val="21"/>
              </w:rPr>
              <w:t>市规划局、市民政局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27</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鼓励物业服务企业发挥自身优势，通过家政服务、组织开展老年文化体育活动等方式，积极参与社区养老服务。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市房管局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28</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建立养老服务人才培养机制，教育、人力资源、社会保障、民政、卫生计生等部门要按国家相关政策将养老服务专业人才培养纳入继续教育、职称和就业培训体系。</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市人力资源局</w:t>
            </w:r>
          </w:p>
        </w:tc>
        <w:tc>
          <w:tcPr>
            <w:tcW w:w="2268" w:type="dxa"/>
            <w:vAlign w:val="center"/>
          </w:tcPr>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市教育局、市社保局、市民政局、市卫</w:t>
            </w:r>
            <w:r w:rsidR="00A51C3E">
              <w:rPr>
                <w:rFonts w:ascii="仿宋_GB2312" w:hint="eastAsia"/>
                <w:sz w:val="21"/>
                <w:szCs w:val="21"/>
              </w:rPr>
              <w:t>生</w:t>
            </w:r>
            <w:r w:rsidRPr="00240F0F">
              <w:rPr>
                <w:rFonts w:ascii="仿宋_GB2312" w:hint="eastAsia"/>
                <w:sz w:val="21"/>
                <w:szCs w:val="21"/>
              </w:rPr>
              <w:t>计</w:t>
            </w:r>
            <w:r w:rsidR="00A51C3E">
              <w:rPr>
                <w:rFonts w:ascii="仿宋_GB2312" w:hint="eastAsia"/>
                <w:sz w:val="21"/>
                <w:szCs w:val="21"/>
              </w:rPr>
              <w:t>生</w:t>
            </w:r>
            <w:r w:rsidRPr="00240F0F">
              <w:rPr>
                <w:rFonts w:ascii="仿宋_GB2312" w:hint="eastAsia"/>
                <w:sz w:val="21"/>
                <w:szCs w:val="21"/>
              </w:rPr>
              <w:t>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29</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支持高等院校、中等职业学校（含技工学校）和职业培训机构设置老年医学、康复、护理、营养、心理和社会工作等相关专业或培训项目，培养养老服务专业人才。</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市教育局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市人力资源局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50" w:line="240" w:lineRule="exact"/>
              <w:jc w:val="center"/>
              <w:rPr>
                <w:sz w:val="21"/>
                <w:szCs w:val="21"/>
              </w:rPr>
            </w:pPr>
            <w:r w:rsidRPr="00240F0F">
              <w:rPr>
                <w:sz w:val="21"/>
                <w:szCs w:val="21"/>
              </w:rPr>
              <w:t>30</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依托现有资源建立养老服务实训基地，加强养老服务职业教育培训，开展养老护理员远程培训试点，加强养老护理员职业技能培训和鉴定工作。</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A51C3E" w:rsidRDefault="00971597" w:rsidP="00F11F90">
            <w:pPr>
              <w:spacing w:line="240" w:lineRule="exact"/>
              <w:jc w:val="center"/>
              <w:rPr>
                <w:rFonts w:ascii="仿宋_GB2312"/>
                <w:sz w:val="21"/>
                <w:szCs w:val="21"/>
              </w:rPr>
            </w:pPr>
            <w:r w:rsidRPr="00240F0F">
              <w:rPr>
                <w:rFonts w:ascii="仿宋_GB2312" w:hint="eastAsia"/>
                <w:sz w:val="21"/>
                <w:szCs w:val="21"/>
              </w:rPr>
              <w:t>市人力资源局</w:t>
            </w:r>
          </w:p>
          <w:p w:rsidR="00971597" w:rsidRPr="00240F0F" w:rsidRDefault="00971597" w:rsidP="00F11F90">
            <w:pPr>
              <w:spacing w:line="240" w:lineRule="exact"/>
              <w:jc w:val="center"/>
              <w:rPr>
                <w:rFonts w:ascii="仿宋_GB2312"/>
                <w:sz w:val="21"/>
                <w:szCs w:val="21"/>
              </w:rPr>
            </w:pPr>
            <w:r w:rsidRPr="00240F0F">
              <w:rPr>
                <w:rFonts w:ascii="仿宋_GB2312" w:hint="eastAsia"/>
                <w:sz w:val="21"/>
                <w:szCs w:val="21"/>
              </w:rPr>
              <w:t>市教育局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240F0F">
            <w:pPr>
              <w:spacing w:line="240" w:lineRule="exact"/>
              <w:jc w:val="center"/>
              <w:rPr>
                <w:sz w:val="21"/>
                <w:szCs w:val="21"/>
              </w:rPr>
            </w:pPr>
            <w:r w:rsidRPr="00240F0F">
              <w:rPr>
                <w:sz w:val="21"/>
                <w:szCs w:val="21"/>
              </w:rPr>
              <w:t>31</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建立专业社会工作人才引入机制，通过政府购买服务方式，在养老服务行业中逐步设置社会工作岗位。</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市财政局，各镇街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c>
          <w:tcPr>
            <w:tcW w:w="567" w:type="dxa"/>
          </w:tcPr>
          <w:p w:rsidR="00971597" w:rsidRPr="00240F0F" w:rsidRDefault="00971597" w:rsidP="00657251">
            <w:pPr>
              <w:spacing w:beforeLines="150" w:line="240" w:lineRule="exact"/>
              <w:jc w:val="center"/>
              <w:rPr>
                <w:sz w:val="21"/>
                <w:szCs w:val="21"/>
              </w:rPr>
            </w:pPr>
            <w:r w:rsidRPr="00240F0F">
              <w:rPr>
                <w:sz w:val="21"/>
                <w:szCs w:val="21"/>
              </w:rPr>
              <w:t>32</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完善养老服务从业人员补贴政策，对符合条件的参加养老护理职业培训和职业技能鉴定的从业人员，按规定给予相关补贴。对养老服务机构招用的本市户籍就业困难人员、应届高校毕业生并缴纳社会保险费的，按规定给予工资差额补助和社会保险补贴；对自主创办养老服务企业的就业困难人员、在校及毕业5年内的普通高等学校、职业学校、技工院校学生，可给予一次性创业资助。</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市人力资源局</w:t>
            </w:r>
          </w:p>
        </w:tc>
        <w:tc>
          <w:tcPr>
            <w:tcW w:w="2268" w:type="dxa"/>
            <w:vAlign w:val="center"/>
          </w:tcPr>
          <w:p w:rsidR="00971597" w:rsidRPr="00240F0F" w:rsidRDefault="00971597" w:rsidP="00F11F90">
            <w:pPr>
              <w:spacing w:line="240" w:lineRule="exact"/>
              <w:jc w:val="left"/>
              <w:rPr>
                <w:rFonts w:ascii="仿宋_GB2312"/>
                <w:sz w:val="21"/>
                <w:szCs w:val="21"/>
              </w:rPr>
            </w:pPr>
            <w:r w:rsidRPr="00240F0F">
              <w:rPr>
                <w:rFonts w:ascii="仿宋_GB2312" w:hint="eastAsia"/>
                <w:sz w:val="21"/>
                <w:szCs w:val="21"/>
              </w:rPr>
              <w:t>市社保局、市财政局、市民政局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2016</w:t>
            </w:r>
            <w:r w:rsidRPr="00240F0F">
              <w:rPr>
                <w:sz w:val="21"/>
                <w:szCs w:val="21"/>
              </w:rPr>
              <w:t>年出台具体措施</w:t>
            </w:r>
          </w:p>
        </w:tc>
      </w:tr>
      <w:tr w:rsidR="00971597" w:rsidRPr="00240F0F">
        <w:trPr>
          <w:trHeight w:val="873"/>
        </w:trPr>
        <w:tc>
          <w:tcPr>
            <w:tcW w:w="567" w:type="dxa"/>
          </w:tcPr>
          <w:p w:rsidR="00971597" w:rsidRPr="00240F0F" w:rsidRDefault="00971597" w:rsidP="00657251">
            <w:pPr>
              <w:spacing w:beforeLines="50" w:line="240" w:lineRule="exact"/>
              <w:jc w:val="center"/>
              <w:rPr>
                <w:sz w:val="21"/>
                <w:szCs w:val="21"/>
              </w:rPr>
            </w:pPr>
            <w:r w:rsidRPr="00240F0F">
              <w:rPr>
                <w:sz w:val="21"/>
                <w:szCs w:val="21"/>
              </w:rPr>
              <w:t>33</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支持社会组织参与管理、运营养老机构和社区养老服务设施，开展养老服务教育培训、研究交流、咨询评估和第三方认证等服务。</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AD35F8" w:rsidRPr="00240F0F">
        <w:trPr>
          <w:trHeight w:val="415"/>
        </w:trPr>
        <w:tc>
          <w:tcPr>
            <w:tcW w:w="567" w:type="dxa"/>
            <w:vMerge w:val="restart"/>
          </w:tcPr>
          <w:p w:rsidR="00AD35F8" w:rsidRPr="00240F0F" w:rsidRDefault="00AD35F8" w:rsidP="00240F0F">
            <w:pPr>
              <w:spacing w:line="240" w:lineRule="exact"/>
              <w:jc w:val="center"/>
              <w:rPr>
                <w:rFonts w:ascii="黑体" w:eastAsia="黑体"/>
                <w:b/>
                <w:sz w:val="21"/>
                <w:szCs w:val="21"/>
              </w:rPr>
            </w:pPr>
            <w:r w:rsidRPr="00240F0F">
              <w:rPr>
                <w:rFonts w:ascii="黑体" w:eastAsia="黑体" w:hint="eastAsia"/>
                <w:b/>
                <w:sz w:val="21"/>
                <w:szCs w:val="21"/>
              </w:rPr>
              <w:t>序号</w:t>
            </w:r>
          </w:p>
        </w:tc>
        <w:tc>
          <w:tcPr>
            <w:tcW w:w="4962" w:type="dxa"/>
            <w:vMerge w:val="restart"/>
            <w:vAlign w:val="center"/>
          </w:tcPr>
          <w:p w:rsidR="00AD35F8" w:rsidRPr="00240F0F" w:rsidRDefault="00AD35F8" w:rsidP="00240F0F">
            <w:pPr>
              <w:spacing w:line="240" w:lineRule="exact"/>
              <w:jc w:val="center"/>
              <w:rPr>
                <w:rFonts w:ascii="黑体" w:eastAsia="黑体"/>
                <w:b/>
                <w:sz w:val="21"/>
                <w:szCs w:val="21"/>
              </w:rPr>
            </w:pPr>
            <w:r w:rsidRPr="00240F0F">
              <w:rPr>
                <w:rFonts w:ascii="黑体" w:eastAsia="黑体" w:hint="eastAsia"/>
                <w:b/>
                <w:sz w:val="21"/>
                <w:szCs w:val="21"/>
              </w:rPr>
              <w:t>重点任务</w:t>
            </w:r>
          </w:p>
        </w:tc>
        <w:tc>
          <w:tcPr>
            <w:tcW w:w="3828" w:type="dxa"/>
            <w:gridSpan w:val="2"/>
            <w:vAlign w:val="center"/>
          </w:tcPr>
          <w:p w:rsidR="00AD35F8" w:rsidRPr="00240F0F" w:rsidRDefault="00AD35F8" w:rsidP="00240F0F">
            <w:pPr>
              <w:spacing w:line="240" w:lineRule="exact"/>
              <w:jc w:val="center"/>
              <w:rPr>
                <w:rFonts w:ascii="黑体" w:eastAsia="黑体"/>
                <w:b/>
                <w:sz w:val="21"/>
                <w:szCs w:val="21"/>
              </w:rPr>
            </w:pPr>
            <w:r w:rsidRPr="00240F0F">
              <w:rPr>
                <w:rFonts w:ascii="黑体" w:eastAsia="黑体" w:hint="eastAsia"/>
                <w:b/>
                <w:sz w:val="21"/>
                <w:szCs w:val="21"/>
              </w:rPr>
              <w:t>责任单位</w:t>
            </w:r>
          </w:p>
        </w:tc>
        <w:tc>
          <w:tcPr>
            <w:tcW w:w="1417" w:type="dxa"/>
            <w:vMerge w:val="restart"/>
            <w:vAlign w:val="center"/>
          </w:tcPr>
          <w:p w:rsidR="00AD35F8" w:rsidRPr="00240F0F" w:rsidRDefault="00AD35F8" w:rsidP="00240F0F">
            <w:pPr>
              <w:spacing w:line="240" w:lineRule="exact"/>
              <w:jc w:val="center"/>
              <w:rPr>
                <w:rFonts w:eastAsia="黑体"/>
                <w:b/>
                <w:sz w:val="21"/>
                <w:szCs w:val="21"/>
              </w:rPr>
            </w:pPr>
            <w:r w:rsidRPr="00240F0F">
              <w:rPr>
                <w:rFonts w:eastAsia="黑体"/>
                <w:b/>
                <w:sz w:val="21"/>
                <w:szCs w:val="21"/>
              </w:rPr>
              <w:t>时间进度</w:t>
            </w:r>
          </w:p>
        </w:tc>
      </w:tr>
      <w:tr w:rsidR="00AD35F8" w:rsidRPr="00240F0F">
        <w:trPr>
          <w:trHeight w:val="563"/>
        </w:trPr>
        <w:tc>
          <w:tcPr>
            <w:tcW w:w="567" w:type="dxa"/>
            <w:vMerge/>
          </w:tcPr>
          <w:p w:rsidR="00AD35F8" w:rsidRPr="00240F0F" w:rsidRDefault="00AD35F8" w:rsidP="00240F0F">
            <w:pPr>
              <w:spacing w:line="240" w:lineRule="exact"/>
              <w:jc w:val="center"/>
              <w:rPr>
                <w:sz w:val="21"/>
                <w:szCs w:val="21"/>
              </w:rPr>
            </w:pPr>
          </w:p>
        </w:tc>
        <w:tc>
          <w:tcPr>
            <w:tcW w:w="4962" w:type="dxa"/>
            <w:vMerge/>
            <w:vAlign w:val="center"/>
          </w:tcPr>
          <w:p w:rsidR="00AD35F8" w:rsidRPr="00240F0F" w:rsidRDefault="00AD35F8" w:rsidP="00240F0F">
            <w:pPr>
              <w:spacing w:line="240" w:lineRule="exact"/>
              <w:rPr>
                <w:rFonts w:ascii="仿宋_GB2312"/>
                <w:sz w:val="21"/>
                <w:szCs w:val="21"/>
              </w:rPr>
            </w:pPr>
          </w:p>
        </w:tc>
        <w:tc>
          <w:tcPr>
            <w:tcW w:w="1560" w:type="dxa"/>
            <w:vAlign w:val="center"/>
          </w:tcPr>
          <w:p w:rsidR="00AD35F8" w:rsidRPr="00240F0F" w:rsidRDefault="00AD35F8" w:rsidP="00240F0F">
            <w:pPr>
              <w:spacing w:line="240" w:lineRule="exact"/>
              <w:jc w:val="center"/>
              <w:rPr>
                <w:rFonts w:ascii="黑体" w:eastAsia="黑体"/>
                <w:b/>
                <w:sz w:val="21"/>
                <w:szCs w:val="21"/>
              </w:rPr>
            </w:pPr>
            <w:r w:rsidRPr="00240F0F">
              <w:rPr>
                <w:rFonts w:ascii="黑体" w:eastAsia="黑体" w:hint="eastAsia"/>
                <w:b/>
                <w:sz w:val="21"/>
                <w:szCs w:val="21"/>
              </w:rPr>
              <w:t>主办单位</w:t>
            </w:r>
          </w:p>
        </w:tc>
        <w:tc>
          <w:tcPr>
            <w:tcW w:w="2268" w:type="dxa"/>
            <w:vAlign w:val="center"/>
          </w:tcPr>
          <w:p w:rsidR="00AD35F8" w:rsidRPr="00240F0F" w:rsidRDefault="00AD35F8" w:rsidP="00240F0F">
            <w:pPr>
              <w:spacing w:line="240" w:lineRule="exact"/>
              <w:jc w:val="center"/>
              <w:rPr>
                <w:rFonts w:ascii="黑体" w:eastAsia="黑体"/>
                <w:b/>
                <w:sz w:val="21"/>
                <w:szCs w:val="21"/>
              </w:rPr>
            </w:pPr>
            <w:r w:rsidRPr="00240F0F">
              <w:rPr>
                <w:rFonts w:ascii="黑体" w:eastAsia="黑体" w:hint="eastAsia"/>
                <w:b/>
                <w:sz w:val="21"/>
                <w:szCs w:val="21"/>
              </w:rPr>
              <w:t>协办单位</w:t>
            </w:r>
          </w:p>
        </w:tc>
        <w:tc>
          <w:tcPr>
            <w:tcW w:w="1417" w:type="dxa"/>
            <w:vMerge/>
            <w:vAlign w:val="center"/>
          </w:tcPr>
          <w:p w:rsidR="00AD35F8" w:rsidRPr="00240F0F" w:rsidRDefault="00AD35F8" w:rsidP="00240F0F">
            <w:pPr>
              <w:spacing w:line="240" w:lineRule="exact"/>
              <w:jc w:val="center"/>
              <w:rPr>
                <w:sz w:val="21"/>
                <w:szCs w:val="21"/>
              </w:rPr>
            </w:pPr>
          </w:p>
        </w:tc>
      </w:tr>
      <w:tr w:rsidR="00971597" w:rsidRPr="00240F0F">
        <w:trPr>
          <w:trHeight w:val="1688"/>
        </w:trPr>
        <w:tc>
          <w:tcPr>
            <w:tcW w:w="567" w:type="dxa"/>
          </w:tcPr>
          <w:p w:rsidR="00971597" w:rsidRPr="00240F0F" w:rsidRDefault="00971597" w:rsidP="00657251">
            <w:pPr>
              <w:spacing w:beforeLines="150" w:line="240" w:lineRule="exact"/>
              <w:jc w:val="center"/>
              <w:rPr>
                <w:sz w:val="21"/>
                <w:szCs w:val="21"/>
              </w:rPr>
            </w:pPr>
            <w:r w:rsidRPr="00240F0F">
              <w:rPr>
                <w:sz w:val="21"/>
                <w:szCs w:val="21"/>
              </w:rPr>
              <w:t>34</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培育发展老龄产业协会、养老服务行业协会、养老服务企业商会、为老服务专业人员协会、老年学研究会等养老服务社会组织，开展养老服务行业标准制定、服务质量评估、服务行为监督及养老机构等级认定等事务，发挥其在行业自律、监督评估、沟通协调、服务中介、风险分担中的作用。</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rPr>
          <w:trHeight w:val="1272"/>
        </w:trPr>
        <w:tc>
          <w:tcPr>
            <w:tcW w:w="567" w:type="dxa"/>
          </w:tcPr>
          <w:p w:rsidR="00971597" w:rsidRPr="00240F0F" w:rsidRDefault="00971597" w:rsidP="00657251">
            <w:pPr>
              <w:spacing w:beforeLines="100" w:line="240" w:lineRule="exact"/>
              <w:jc w:val="center"/>
              <w:rPr>
                <w:sz w:val="21"/>
                <w:szCs w:val="21"/>
              </w:rPr>
            </w:pPr>
            <w:r w:rsidRPr="00240F0F">
              <w:rPr>
                <w:sz w:val="21"/>
                <w:szCs w:val="21"/>
              </w:rPr>
              <w:t>35</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积极培育为老服务特别是为特殊困难老年人服务的公益慈善组织，支持公益慈善组织重点参与养老机构建设、老年产品的开发、提供养老服务等，使公益慈善组织成为发展养老服务业的重要力量。</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rPr>
          <w:trHeight w:val="1674"/>
        </w:trPr>
        <w:tc>
          <w:tcPr>
            <w:tcW w:w="567" w:type="dxa"/>
          </w:tcPr>
          <w:p w:rsidR="00971597" w:rsidRPr="00240F0F" w:rsidRDefault="00971597" w:rsidP="00657251">
            <w:pPr>
              <w:spacing w:beforeLines="150" w:line="240" w:lineRule="exact"/>
              <w:jc w:val="center"/>
              <w:rPr>
                <w:sz w:val="21"/>
                <w:szCs w:val="21"/>
              </w:rPr>
            </w:pPr>
            <w:r w:rsidRPr="00240F0F">
              <w:rPr>
                <w:sz w:val="21"/>
                <w:szCs w:val="21"/>
              </w:rPr>
              <w:lastRenderedPageBreak/>
              <w:t>36</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要加大投入，安排财政性资金支持养老服务体系建设，按规定落实困难老年人有关底线民生保障</w:t>
            </w:r>
            <w:r w:rsidRPr="00240F0F">
              <w:rPr>
                <w:sz w:val="21"/>
                <w:szCs w:val="21"/>
              </w:rPr>
              <w:t>政策。社会福利事业的彩票公益金要按不低于</w:t>
            </w:r>
            <w:r w:rsidRPr="00240F0F">
              <w:rPr>
                <w:sz w:val="21"/>
                <w:szCs w:val="21"/>
              </w:rPr>
              <w:t>50%</w:t>
            </w:r>
            <w:r w:rsidRPr="00240F0F">
              <w:rPr>
                <w:sz w:val="21"/>
                <w:szCs w:val="21"/>
              </w:rPr>
              <w:t>比</w:t>
            </w:r>
            <w:r w:rsidRPr="00240F0F">
              <w:rPr>
                <w:rFonts w:ascii="仿宋_GB2312" w:hint="eastAsia"/>
                <w:sz w:val="21"/>
                <w:szCs w:val="21"/>
              </w:rPr>
              <w:t>例的资金用于养老服务体系建设，并随老年人口的增加逐步提高投入比例。体育彩票公益金要加大投入，为老年人配备健身器材。</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市财政局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市民政局、市体育局，各镇街</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rPr>
          <w:trHeight w:val="839"/>
        </w:trPr>
        <w:tc>
          <w:tcPr>
            <w:tcW w:w="567" w:type="dxa"/>
          </w:tcPr>
          <w:p w:rsidR="00971597" w:rsidRPr="00240F0F" w:rsidRDefault="00971597" w:rsidP="00657251">
            <w:pPr>
              <w:spacing w:beforeLines="50" w:line="240" w:lineRule="exact"/>
              <w:jc w:val="center"/>
              <w:rPr>
                <w:sz w:val="21"/>
                <w:szCs w:val="21"/>
              </w:rPr>
            </w:pPr>
            <w:r w:rsidRPr="00240F0F">
              <w:rPr>
                <w:sz w:val="21"/>
                <w:szCs w:val="21"/>
              </w:rPr>
              <w:t>37</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探索利</w:t>
            </w:r>
            <w:r w:rsidRPr="00240F0F">
              <w:rPr>
                <w:sz w:val="21"/>
                <w:szCs w:val="21"/>
              </w:rPr>
              <w:t>用</w:t>
            </w:r>
            <w:r w:rsidRPr="00240F0F">
              <w:rPr>
                <w:sz w:val="21"/>
                <w:szCs w:val="21"/>
              </w:rPr>
              <w:t>PPP</w:t>
            </w:r>
            <w:r w:rsidRPr="00240F0F">
              <w:rPr>
                <w:sz w:val="21"/>
                <w:szCs w:val="21"/>
              </w:rPr>
              <w:t>模</w:t>
            </w:r>
            <w:r w:rsidRPr="00240F0F">
              <w:rPr>
                <w:rFonts w:ascii="仿宋_GB2312" w:hint="eastAsia"/>
                <w:sz w:val="21"/>
                <w:szCs w:val="21"/>
              </w:rPr>
              <w:t>式建设养老服务设施，拓宽资金来源渠道。</w:t>
            </w:r>
          </w:p>
        </w:tc>
        <w:tc>
          <w:tcPr>
            <w:tcW w:w="1560"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市财政局</w:t>
            </w:r>
          </w:p>
        </w:tc>
        <w:tc>
          <w:tcPr>
            <w:tcW w:w="2268" w:type="dxa"/>
            <w:vAlign w:val="center"/>
          </w:tcPr>
          <w:p w:rsidR="00971597" w:rsidRPr="00240F0F" w:rsidRDefault="00971597" w:rsidP="00240F0F">
            <w:pPr>
              <w:spacing w:line="240" w:lineRule="exact"/>
              <w:jc w:val="center"/>
              <w:rPr>
                <w:rFonts w:ascii="仿宋_GB2312"/>
                <w:sz w:val="21"/>
                <w:szCs w:val="21"/>
              </w:rPr>
            </w:pPr>
            <w:r w:rsidRPr="00240F0F">
              <w:rPr>
                <w:rFonts w:ascii="仿宋_GB2312" w:hint="eastAsia"/>
                <w:sz w:val="21"/>
                <w:szCs w:val="21"/>
              </w:rPr>
              <w:t>市民政局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971597" w:rsidRPr="00240F0F">
        <w:trPr>
          <w:trHeight w:val="1120"/>
        </w:trPr>
        <w:tc>
          <w:tcPr>
            <w:tcW w:w="567" w:type="dxa"/>
          </w:tcPr>
          <w:p w:rsidR="00971597" w:rsidRPr="00240F0F" w:rsidRDefault="00971597" w:rsidP="00657251">
            <w:pPr>
              <w:spacing w:beforeLines="50" w:line="240" w:lineRule="exact"/>
              <w:jc w:val="center"/>
              <w:rPr>
                <w:sz w:val="21"/>
                <w:szCs w:val="21"/>
              </w:rPr>
            </w:pPr>
            <w:r w:rsidRPr="00240F0F">
              <w:rPr>
                <w:sz w:val="21"/>
                <w:szCs w:val="21"/>
              </w:rPr>
              <w:t>38</w:t>
            </w:r>
          </w:p>
        </w:tc>
        <w:tc>
          <w:tcPr>
            <w:tcW w:w="4962" w:type="dxa"/>
            <w:vAlign w:val="center"/>
          </w:tcPr>
          <w:p w:rsidR="00971597" w:rsidRPr="00240F0F" w:rsidRDefault="00971597" w:rsidP="00240F0F">
            <w:pPr>
              <w:spacing w:line="240" w:lineRule="exact"/>
              <w:rPr>
                <w:rFonts w:ascii="仿宋_GB2312"/>
                <w:sz w:val="21"/>
                <w:szCs w:val="21"/>
              </w:rPr>
            </w:pPr>
            <w:r w:rsidRPr="00240F0F">
              <w:rPr>
                <w:rFonts w:ascii="仿宋_GB2312" w:hint="eastAsia"/>
                <w:sz w:val="21"/>
                <w:szCs w:val="21"/>
              </w:rPr>
              <w:t>鼓励金融机构拓宽信贷抵押担保物范围，支持养老服务业的信贷需求，利用财政贴息、小额贷款等方式，加大对养老服务业的有效信贷投入。</w:t>
            </w:r>
          </w:p>
        </w:tc>
        <w:tc>
          <w:tcPr>
            <w:tcW w:w="1560" w:type="dxa"/>
            <w:vAlign w:val="center"/>
          </w:tcPr>
          <w:p w:rsidR="00971597" w:rsidRPr="00240F0F" w:rsidRDefault="00971597" w:rsidP="00F11F90">
            <w:pPr>
              <w:spacing w:line="240" w:lineRule="exact"/>
              <w:jc w:val="center"/>
              <w:rPr>
                <w:rFonts w:ascii="仿宋_GB2312"/>
                <w:sz w:val="21"/>
                <w:szCs w:val="21"/>
              </w:rPr>
            </w:pPr>
            <w:r w:rsidRPr="00240F0F">
              <w:rPr>
                <w:rFonts w:ascii="仿宋_GB2312" w:hint="eastAsia"/>
                <w:sz w:val="21"/>
                <w:szCs w:val="21"/>
              </w:rPr>
              <w:t>市金融局</w:t>
            </w:r>
          </w:p>
        </w:tc>
        <w:tc>
          <w:tcPr>
            <w:tcW w:w="2268" w:type="dxa"/>
            <w:vAlign w:val="center"/>
          </w:tcPr>
          <w:p w:rsidR="00971597" w:rsidRPr="00240F0F" w:rsidRDefault="00971597" w:rsidP="00F11F90">
            <w:pPr>
              <w:spacing w:line="240" w:lineRule="exact"/>
              <w:jc w:val="center"/>
              <w:rPr>
                <w:rFonts w:ascii="仿宋_GB2312"/>
                <w:sz w:val="21"/>
                <w:szCs w:val="21"/>
              </w:rPr>
            </w:pPr>
            <w:r w:rsidRPr="00240F0F">
              <w:rPr>
                <w:rFonts w:ascii="仿宋_GB2312" w:hint="eastAsia"/>
                <w:sz w:val="21"/>
                <w:szCs w:val="21"/>
              </w:rPr>
              <w:t>市财政局、</w:t>
            </w:r>
            <w:r w:rsidR="00A51C3E">
              <w:rPr>
                <w:rFonts w:ascii="仿宋_GB2312" w:hint="eastAsia"/>
                <w:sz w:val="21"/>
                <w:szCs w:val="21"/>
              </w:rPr>
              <w:t>东莞</w:t>
            </w:r>
            <w:r w:rsidRPr="00240F0F">
              <w:rPr>
                <w:rFonts w:ascii="仿宋_GB2312" w:hint="eastAsia"/>
                <w:sz w:val="21"/>
                <w:szCs w:val="21"/>
              </w:rPr>
              <w:t>银监局</w:t>
            </w:r>
          </w:p>
        </w:tc>
        <w:tc>
          <w:tcPr>
            <w:tcW w:w="1417" w:type="dxa"/>
            <w:vAlign w:val="center"/>
          </w:tcPr>
          <w:p w:rsidR="00971597" w:rsidRPr="00240F0F" w:rsidRDefault="00971597" w:rsidP="00240F0F">
            <w:pPr>
              <w:spacing w:line="240" w:lineRule="exact"/>
              <w:jc w:val="center"/>
              <w:rPr>
                <w:sz w:val="21"/>
                <w:szCs w:val="21"/>
              </w:rPr>
            </w:pPr>
            <w:r w:rsidRPr="00240F0F">
              <w:rPr>
                <w:sz w:val="21"/>
                <w:szCs w:val="21"/>
              </w:rPr>
              <w:t>持续实施</w:t>
            </w:r>
          </w:p>
        </w:tc>
      </w:tr>
      <w:tr w:rsidR="00AD35F8" w:rsidRPr="00240F0F">
        <w:trPr>
          <w:trHeight w:val="1146"/>
        </w:trPr>
        <w:tc>
          <w:tcPr>
            <w:tcW w:w="567" w:type="dxa"/>
          </w:tcPr>
          <w:p w:rsidR="00AD35F8" w:rsidRPr="00240F0F" w:rsidRDefault="00AD35F8" w:rsidP="00657251">
            <w:pPr>
              <w:spacing w:beforeLines="100" w:line="240" w:lineRule="exact"/>
              <w:jc w:val="center"/>
              <w:rPr>
                <w:sz w:val="21"/>
                <w:szCs w:val="21"/>
              </w:rPr>
            </w:pPr>
            <w:r w:rsidRPr="00240F0F">
              <w:rPr>
                <w:sz w:val="21"/>
                <w:szCs w:val="21"/>
              </w:rPr>
              <w:t>39</w:t>
            </w:r>
          </w:p>
        </w:tc>
        <w:tc>
          <w:tcPr>
            <w:tcW w:w="4962" w:type="dxa"/>
            <w:vAlign w:val="center"/>
          </w:tcPr>
          <w:p w:rsidR="00AD35F8" w:rsidRPr="00240F0F" w:rsidRDefault="00AD35F8" w:rsidP="00240F0F">
            <w:pPr>
              <w:spacing w:line="240" w:lineRule="exact"/>
              <w:rPr>
                <w:rFonts w:ascii="仿宋_GB2312"/>
                <w:sz w:val="21"/>
                <w:szCs w:val="21"/>
              </w:rPr>
            </w:pPr>
            <w:r w:rsidRPr="00240F0F">
              <w:rPr>
                <w:rFonts w:ascii="仿宋_GB2312" w:hint="eastAsia"/>
                <w:sz w:val="21"/>
                <w:szCs w:val="21"/>
              </w:rPr>
              <w:t>鼓励将无定向的慈善捐款重点投向养老服务体系建设，并建立慈善资金的使用管理机制，加强资金的使用管理。</w:t>
            </w:r>
          </w:p>
        </w:tc>
        <w:tc>
          <w:tcPr>
            <w:tcW w:w="1560" w:type="dxa"/>
            <w:vAlign w:val="center"/>
          </w:tcPr>
          <w:p w:rsidR="00AD35F8" w:rsidRPr="00F11F90" w:rsidRDefault="00AD35F8" w:rsidP="00F11F90">
            <w:pPr>
              <w:spacing w:line="240" w:lineRule="exact"/>
              <w:jc w:val="center"/>
              <w:rPr>
                <w:rFonts w:ascii="仿宋_GB2312"/>
                <w:sz w:val="21"/>
                <w:szCs w:val="21"/>
              </w:rPr>
            </w:pPr>
            <w:r w:rsidRPr="00F11F90">
              <w:rPr>
                <w:rFonts w:ascii="仿宋_GB2312" w:hint="eastAsia"/>
                <w:sz w:val="21"/>
                <w:szCs w:val="21"/>
              </w:rPr>
              <w:t>市民政局</w:t>
            </w:r>
          </w:p>
        </w:tc>
        <w:tc>
          <w:tcPr>
            <w:tcW w:w="2268" w:type="dxa"/>
            <w:vAlign w:val="center"/>
          </w:tcPr>
          <w:p w:rsidR="00AD35F8" w:rsidRPr="00F11F90" w:rsidRDefault="00AD35F8" w:rsidP="00F11F90">
            <w:pPr>
              <w:spacing w:line="240" w:lineRule="exact"/>
              <w:jc w:val="center"/>
              <w:rPr>
                <w:rFonts w:ascii="仿宋_GB2312"/>
                <w:sz w:val="21"/>
                <w:szCs w:val="21"/>
              </w:rPr>
            </w:pPr>
            <w:r w:rsidRPr="00F11F90">
              <w:rPr>
                <w:rFonts w:ascii="仿宋_GB2312" w:hint="eastAsia"/>
                <w:sz w:val="21"/>
                <w:szCs w:val="21"/>
              </w:rPr>
              <w:t>市财政局、各镇街</w:t>
            </w:r>
          </w:p>
        </w:tc>
        <w:tc>
          <w:tcPr>
            <w:tcW w:w="1417" w:type="dxa"/>
            <w:vAlign w:val="center"/>
          </w:tcPr>
          <w:p w:rsidR="00AD35F8" w:rsidRPr="00240F0F" w:rsidRDefault="00AD35F8" w:rsidP="00240F0F">
            <w:pPr>
              <w:spacing w:line="240" w:lineRule="exact"/>
              <w:jc w:val="center"/>
              <w:rPr>
                <w:sz w:val="21"/>
                <w:szCs w:val="21"/>
              </w:rPr>
            </w:pPr>
            <w:r w:rsidRPr="00240F0F">
              <w:rPr>
                <w:sz w:val="21"/>
                <w:szCs w:val="21"/>
              </w:rPr>
              <w:t>持续实施</w:t>
            </w:r>
          </w:p>
        </w:tc>
      </w:tr>
      <w:tr w:rsidR="00AD35F8" w:rsidRPr="00240F0F">
        <w:trPr>
          <w:trHeight w:val="3388"/>
        </w:trPr>
        <w:tc>
          <w:tcPr>
            <w:tcW w:w="567" w:type="dxa"/>
          </w:tcPr>
          <w:p w:rsidR="00AD35F8" w:rsidRPr="00240F0F" w:rsidRDefault="00AD35F8" w:rsidP="00657251">
            <w:pPr>
              <w:spacing w:beforeLines="250" w:line="240" w:lineRule="exact"/>
              <w:jc w:val="center"/>
              <w:rPr>
                <w:sz w:val="21"/>
                <w:szCs w:val="21"/>
              </w:rPr>
            </w:pPr>
            <w:r w:rsidRPr="00240F0F">
              <w:rPr>
                <w:sz w:val="21"/>
                <w:szCs w:val="21"/>
              </w:rPr>
              <w:t>40</w:t>
            </w:r>
          </w:p>
        </w:tc>
        <w:tc>
          <w:tcPr>
            <w:tcW w:w="4962" w:type="dxa"/>
            <w:vAlign w:val="center"/>
          </w:tcPr>
          <w:p w:rsidR="00AD35F8" w:rsidRPr="00240F0F" w:rsidRDefault="00AD35F8" w:rsidP="00240F0F">
            <w:pPr>
              <w:spacing w:line="240" w:lineRule="exact"/>
              <w:rPr>
                <w:rFonts w:ascii="仿宋_GB2312"/>
                <w:sz w:val="21"/>
                <w:szCs w:val="21"/>
              </w:rPr>
            </w:pPr>
            <w:r w:rsidRPr="00240F0F">
              <w:rPr>
                <w:rFonts w:ascii="仿宋_GB2312" w:hint="eastAsia"/>
                <w:sz w:val="21"/>
                <w:szCs w:val="21"/>
              </w:rPr>
              <w:t>将养老设施建设用地纳入土地利用总体规划和年度国有建设用地供应计划，优先安排养老设施建设项目所需的用地指标，加快办理项目用地手续。对社会资本举办的非营利性养老机构和政府举办的养老机构享有相同的土地使用政策，可以依法使用国有划拨土地或者农民集体所有的土地。对营利性养老机构建设用地，按照国家对经营性用地依法办理有偿用地手续的规定，优先保障供应。鼓励将闲置的厂房、仓储用房、学校、度假村、农庄等存量房产和土地改建为养老服务设施，支持国有企业利用自有土地办养老机构。严禁擅自改变养老服务设施建设用地用途、容积率等规划设计条件搞房地产开发。</w:t>
            </w:r>
          </w:p>
        </w:tc>
        <w:tc>
          <w:tcPr>
            <w:tcW w:w="1560" w:type="dxa"/>
            <w:vAlign w:val="center"/>
          </w:tcPr>
          <w:p w:rsidR="00AD35F8" w:rsidRPr="00240F0F" w:rsidRDefault="00AD35F8" w:rsidP="00240F0F">
            <w:pPr>
              <w:spacing w:line="240" w:lineRule="exact"/>
              <w:jc w:val="center"/>
              <w:rPr>
                <w:rFonts w:ascii="仿宋_GB2312"/>
                <w:sz w:val="21"/>
                <w:szCs w:val="21"/>
              </w:rPr>
            </w:pPr>
            <w:r w:rsidRPr="00240F0F">
              <w:rPr>
                <w:rFonts w:ascii="仿宋_GB2312" w:hint="eastAsia"/>
                <w:sz w:val="21"/>
                <w:szCs w:val="21"/>
              </w:rPr>
              <w:t>市国土局</w:t>
            </w:r>
          </w:p>
        </w:tc>
        <w:tc>
          <w:tcPr>
            <w:tcW w:w="2268" w:type="dxa"/>
            <w:vAlign w:val="center"/>
          </w:tcPr>
          <w:p w:rsidR="00AD35F8" w:rsidRPr="00240F0F" w:rsidRDefault="00AD35F8" w:rsidP="00F11F90">
            <w:pPr>
              <w:spacing w:line="240" w:lineRule="exact"/>
              <w:jc w:val="center"/>
              <w:rPr>
                <w:rFonts w:ascii="仿宋_GB2312"/>
                <w:sz w:val="21"/>
                <w:szCs w:val="21"/>
              </w:rPr>
            </w:pPr>
            <w:r w:rsidRPr="00240F0F">
              <w:rPr>
                <w:rFonts w:ascii="仿宋_GB2312" w:hint="eastAsia"/>
                <w:sz w:val="21"/>
                <w:szCs w:val="21"/>
              </w:rPr>
              <w:t>市规划局、市民政局</w:t>
            </w:r>
          </w:p>
        </w:tc>
        <w:tc>
          <w:tcPr>
            <w:tcW w:w="1417" w:type="dxa"/>
            <w:vAlign w:val="center"/>
          </w:tcPr>
          <w:p w:rsidR="00AD35F8" w:rsidRPr="00240F0F" w:rsidRDefault="00AD35F8" w:rsidP="00240F0F">
            <w:pPr>
              <w:spacing w:line="240" w:lineRule="exact"/>
              <w:jc w:val="center"/>
              <w:rPr>
                <w:sz w:val="21"/>
                <w:szCs w:val="21"/>
              </w:rPr>
            </w:pPr>
            <w:r w:rsidRPr="00240F0F">
              <w:rPr>
                <w:sz w:val="21"/>
                <w:szCs w:val="21"/>
              </w:rPr>
              <w:t>持续实施</w:t>
            </w:r>
          </w:p>
        </w:tc>
      </w:tr>
      <w:tr w:rsidR="00CC321A" w:rsidRPr="00240F0F">
        <w:tc>
          <w:tcPr>
            <w:tcW w:w="567" w:type="dxa"/>
            <w:vMerge w:val="restart"/>
          </w:tcPr>
          <w:p w:rsidR="00CC321A" w:rsidRPr="00240F0F" w:rsidRDefault="00CC321A" w:rsidP="00240F0F">
            <w:pPr>
              <w:spacing w:line="240" w:lineRule="exact"/>
              <w:jc w:val="center"/>
              <w:rPr>
                <w:rFonts w:ascii="黑体" w:eastAsia="黑体"/>
                <w:b/>
                <w:sz w:val="21"/>
                <w:szCs w:val="21"/>
              </w:rPr>
            </w:pPr>
            <w:r w:rsidRPr="00240F0F">
              <w:rPr>
                <w:rFonts w:ascii="黑体" w:eastAsia="黑体" w:hint="eastAsia"/>
                <w:b/>
                <w:sz w:val="21"/>
                <w:szCs w:val="21"/>
              </w:rPr>
              <w:t>序号</w:t>
            </w:r>
          </w:p>
        </w:tc>
        <w:tc>
          <w:tcPr>
            <w:tcW w:w="4962" w:type="dxa"/>
            <w:vMerge w:val="restart"/>
            <w:vAlign w:val="center"/>
          </w:tcPr>
          <w:p w:rsidR="00CC321A" w:rsidRPr="00240F0F" w:rsidRDefault="00CC321A" w:rsidP="00240F0F">
            <w:pPr>
              <w:spacing w:line="240" w:lineRule="exact"/>
              <w:jc w:val="center"/>
              <w:rPr>
                <w:rFonts w:ascii="黑体" w:eastAsia="黑体"/>
                <w:b/>
                <w:sz w:val="21"/>
                <w:szCs w:val="21"/>
              </w:rPr>
            </w:pPr>
            <w:r w:rsidRPr="00240F0F">
              <w:rPr>
                <w:rFonts w:ascii="黑体" w:eastAsia="黑体" w:hint="eastAsia"/>
                <w:b/>
                <w:sz w:val="21"/>
                <w:szCs w:val="21"/>
              </w:rPr>
              <w:t>重点任务</w:t>
            </w:r>
          </w:p>
        </w:tc>
        <w:tc>
          <w:tcPr>
            <w:tcW w:w="3828" w:type="dxa"/>
            <w:gridSpan w:val="2"/>
            <w:vAlign w:val="center"/>
          </w:tcPr>
          <w:p w:rsidR="00CC321A" w:rsidRPr="00240F0F" w:rsidRDefault="00CC321A" w:rsidP="00240F0F">
            <w:pPr>
              <w:spacing w:line="240" w:lineRule="exact"/>
              <w:jc w:val="center"/>
              <w:rPr>
                <w:rFonts w:ascii="黑体" w:eastAsia="黑体"/>
                <w:b/>
                <w:sz w:val="21"/>
                <w:szCs w:val="21"/>
              </w:rPr>
            </w:pPr>
            <w:r w:rsidRPr="00240F0F">
              <w:rPr>
                <w:rFonts w:ascii="黑体" w:eastAsia="黑体" w:hint="eastAsia"/>
                <w:b/>
                <w:sz w:val="21"/>
                <w:szCs w:val="21"/>
              </w:rPr>
              <w:t>责任单位</w:t>
            </w:r>
          </w:p>
        </w:tc>
        <w:tc>
          <w:tcPr>
            <w:tcW w:w="1417" w:type="dxa"/>
            <w:vMerge w:val="restart"/>
            <w:vAlign w:val="center"/>
          </w:tcPr>
          <w:p w:rsidR="00CC321A" w:rsidRPr="00240F0F" w:rsidRDefault="00CC321A" w:rsidP="00240F0F">
            <w:pPr>
              <w:spacing w:line="240" w:lineRule="exact"/>
              <w:jc w:val="center"/>
              <w:rPr>
                <w:rFonts w:ascii="黑体" w:eastAsia="黑体"/>
                <w:b/>
                <w:sz w:val="21"/>
                <w:szCs w:val="21"/>
              </w:rPr>
            </w:pPr>
            <w:r w:rsidRPr="00240F0F">
              <w:rPr>
                <w:rFonts w:ascii="黑体" w:eastAsia="黑体" w:hint="eastAsia"/>
                <w:b/>
                <w:sz w:val="21"/>
                <w:szCs w:val="21"/>
              </w:rPr>
              <w:t>时间进度</w:t>
            </w:r>
          </w:p>
        </w:tc>
      </w:tr>
      <w:tr w:rsidR="00CC321A" w:rsidRPr="00240F0F">
        <w:tc>
          <w:tcPr>
            <w:tcW w:w="567" w:type="dxa"/>
            <w:vMerge/>
          </w:tcPr>
          <w:p w:rsidR="00CC321A" w:rsidRPr="00240F0F" w:rsidRDefault="00CC321A" w:rsidP="00240F0F">
            <w:pPr>
              <w:spacing w:line="240" w:lineRule="exact"/>
              <w:jc w:val="center"/>
              <w:rPr>
                <w:sz w:val="21"/>
                <w:szCs w:val="21"/>
              </w:rPr>
            </w:pPr>
          </w:p>
        </w:tc>
        <w:tc>
          <w:tcPr>
            <w:tcW w:w="4962" w:type="dxa"/>
            <w:vMerge/>
            <w:vAlign w:val="center"/>
          </w:tcPr>
          <w:p w:rsidR="00CC321A" w:rsidRPr="00240F0F" w:rsidRDefault="00CC321A" w:rsidP="00240F0F">
            <w:pPr>
              <w:spacing w:line="240" w:lineRule="exact"/>
              <w:rPr>
                <w:rFonts w:ascii="仿宋_GB2312"/>
                <w:sz w:val="21"/>
                <w:szCs w:val="21"/>
              </w:rPr>
            </w:pPr>
          </w:p>
        </w:tc>
        <w:tc>
          <w:tcPr>
            <w:tcW w:w="1560" w:type="dxa"/>
            <w:vAlign w:val="center"/>
          </w:tcPr>
          <w:p w:rsidR="00CC321A" w:rsidRPr="00240F0F" w:rsidRDefault="00CC321A" w:rsidP="00240F0F">
            <w:pPr>
              <w:spacing w:line="240" w:lineRule="exact"/>
              <w:jc w:val="center"/>
              <w:rPr>
                <w:rFonts w:ascii="黑体" w:eastAsia="黑体"/>
                <w:b/>
                <w:sz w:val="21"/>
                <w:szCs w:val="21"/>
              </w:rPr>
            </w:pPr>
            <w:r w:rsidRPr="00240F0F">
              <w:rPr>
                <w:rFonts w:ascii="黑体" w:eastAsia="黑体" w:hint="eastAsia"/>
                <w:b/>
                <w:sz w:val="21"/>
                <w:szCs w:val="21"/>
              </w:rPr>
              <w:t>主办单位</w:t>
            </w:r>
          </w:p>
        </w:tc>
        <w:tc>
          <w:tcPr>
            <w:tcW w:w="2268" w:type="dxa"/>
            <w:vAlign w:val="center"/>
          </w:tcPr>
          <w:p w:rsidR="00CC321A" w:rsidRPr="00240F0F" w:rsidRDefault="00CC321A" w:rsidP="00240F0F">
            <w:pPr>
              <w:spacing w:line="240" w:lineRule="exact"/>
              <w:jc w:val="center"/>
              <w:rPr>
                <w:rFonts w:ascii="黑体" w:eastAsia="黑体"/>
                <w:b/>
                <w:sz w:val="21"/>
                <w:szCs w:val="21"/>
              </w:rPr>
            </w:pPr>
            <w:r w:rsidRPr="00240F0F">
              <w:rPr>
                <w:rFonts w:ascii="黑体" w:eastAsia="黑体" w:hint="eastAsia"/>
                <w:b/>
                <w:sz w:val="21"/>
                <w:szCs w:val="21"/>
              </w:rPr>
              <w:t>协办单位</w:t>
            </w:r>
          </w:p>
        </w:tc>
        <w:tc>
          <w:tcPr>
            <w:tcW w:w="1417" w:type="dxa"/>
            <w:vMerge/>
            <w:vAlign w:val="center"/>
          </w:tcPr>
          <w:p w:rsidR="00CC321A" w:rsidRPr="00240F0F" w:rsidRDefault="00CC321A" w:rsidP="00240F0F">
            <w:pPr>
              <w:spacing w:line="240" w:lineRule="exact"/>
              <w:jc w:val="center"/>
              <w:rPr>
                <w:sz w:val="21"/>
                <w:szCs w:val="21"/>
              </w:rPr>
            </w:pPr>
          </w:p>
        </w:tc>
      </w:tr>
      <w:tr w:rsidR="00AD35F8" w:rsidRPr="00240F0F">
        <w:tc>
          <w:tcPr>
            <w:tcW w:w="567" w:type="dxa"/>
          </w:tcPr>
          <w:p w:rsidR="00AD35F8" w:rsidRPr="00240F0F" w:rsidRDefault="00AD35F8" w:rsidP="00657251">
            <w:pPr>
              <w:spacing w:beforeLines="250" w:line="240" w:lineRule="exact"/>
              <w:jc w:val="center"/>
              <w:rPr>
                <w:sz w:val="21"/>
                <w:szCs w:val="21"/>
              </w:rPr>
            </w:pPr>
            <w:r w:rsidRPr="00240F0F">
              <w:rPr>
                <w:sz w:val="21"/>
                <w:szCs w:val="21"/>
              </w:rPr>
              <w:t>41</w:t>
            </w:r>
          </w:p>
        </w:tc>
        <w:tc>
          <w:tcPr>
            <w:tcW w:w="4962" w:type="dxa"/>
            <w:vAlign w:val="center"/>
          </w:tcPr>
          <w:p w:rsidR="00AD35F8" w:rsidRPr="00240F0F" w:rsidRDefault="00AD35F8" w:rsidP="00F11F90">
            <w:pPr>
              <w:spacing w:line="240" w:lineRule="exact"/>
              <w:rPr>
                <w:rFonts w:ascii="仿宋_GB2312"/>
                <w:sz w:val="21"/>
                <w:szCs w:val="21"/>
              </w:rPr>
            </w:pPr>
            <w:r w:rsidRPr="00240F0F">
              <w:rPr>
                <w:rFonts w:ascii="仿宋_GB2312" w:hint="eastAsia"/>
                <w:sz w:val="21"/>
                <w:szCs w:val="21"/>
              </w:rPr>
              <w:t>积极落实国家和省、市现行支持养老服务业的税收优惠政策，对养老机构提供的养护服务免征营业税，对非营利性养老机构自用房产、土地免征房产税、城镇土地使用税，对符合条件的非营利性养老机构按规定免征企业所得税。对企业事业单位、社会团体和个人通过非营利性社会团体及政府部门向非营利性养老机构的捐赠，符合相关规定的，准予在计算其应纳税所得额时按税法规定比例扣除。对非营利性养老机构建设免征有关行政事业性收费，对营利性养老机构建设减半征收有关行政事业性收费，养老机构用水、用电、用气费用按居民生活类价格执行。境内外资本举办养老机构享有同等的税收减免等优惠政策。</w:t>
            </w:r>
          </w:p>
        </w:tc>
        <w:tc>
          <w:tcPr>
            <w:tcW w:w="1560" w:type="dxa"/>
            <w:vAlign w:val="center"/>
          </w:tcPr>
          <w:p w:rsidR="00AD35F8" w:rsidRPr="00240F0F" w:rsidRDefault="00AD35F8" w:rsidP="00240F0F">
            <w:pPr>
              <w:spacing w:line="240" w:lineRule="exact"/>
              <w:jc w:val="center"/>
              <w:rPr>
                <w:rFonts w:ascii="仿宋_GB2312"/>
                <w:sz w:val="21"/>
                <w:szCs w:val="21"/>
              </w:rPr>
            </w:pPr>
            <w:r w:rsidRPr="00240F0F">
              <w:rPr>
                <w:rFonts w:ascii="仿宋_GB2312" w:hint="eastAsia"/>
                <w:sz w:val="21"/>
                <w:szCs w:val="21"/>
              </w:rPr>
              <w:t>市国税局</w:t>
            </w:r>
          </w:p>
        </w:tc>
        <w:tc>
          <w:tcPr>
            <w:tcW w:w="2268" w:type="dxa"/>
            <w:vAlign w:val="center"/>
          </w:tcPr>
          <w:p w:rsidR="00AD35F8" w:rsidRPr="00240F0F" w:rsidRDefault="00AD35F8" w:rsidP="00F11F90">
            <w:pPr>
              <w:spacing w:line="240" w:lineRule="exact"/>
              <w:jc w:val="left"/>
              <w:rPr>
                <w:rFonts w:ascii="仿宋_GB2312"/>
                <w:sz w:val="21"/>
                <w:szCs w:val="21"/>
              </w:rPr>
            </w:pPr>
            <w:r w:rsidRPr="00240F0F">
              <w:rPr>
                <w:rFonts w:ascii="仿宋_GB2312" w:hint="eastAsia"/>
                <w:sz w:val="21"/>
                <w:szCs w:val="21"/>
              </w:rPr>
              <w:t>市地税局、市水务局、市财政局、市外事侨务局、市文广新局、市民政局</w:t>
            </w:r>
            <w:r w:rsidR="00BC6D98" w:rsidRPr="00240F0F">
              <w:rPr>
                <w:rFonts w:ascii="仿宋_GB2312" w:hint="eastAsia"/>
                <w:sz w:val="21"/>
                <w:szCs w:val="21"/>
              </w:rPr>
              <w:t>、</w:t>
            </w:r>
            <w:r w:rsidR="00BC6D98">
              <w:rPr>
                <w:rFonts w:ascii="仿宋_GB2312" w:hint="eastAsia"/>
                <w:sz w:val="21"/>
                <w:szCs w:val="21"/>
              </w:rPr>
              <w:t>东莞</w:t>
            </w:r>
            <w:r w:rsidR="00BC6D98" w:rsidRPr="00240F0F">
              <w:rPr>
                <w:rFonts w:ascii="仿宋_GB2312" w:hint="eastAsia"/>
                <w:sz w:val="21"/>
                <w:szCs w:val="21"/>
              </w:rPr>
              <w:t>供电局</w:t>
            </w:r>
          </w:p>
        </w:tc>
        <w:tc>
          <w:tcPr>
            <w:tcW w:w="1417" w:type="dxa"/>
            <w:vAlign w:val="center"/>
          </w:tcPr>
          <w:p w:rsidR="00AD35F8" w:rsidRPr="00240F0F" w:rsidRDefault="00AD35F8" w:rsidP="00240F0F">
            <w:pPr>
              <w:spacing w:line="240" w:lineRule="exact"/>
              <w:jc w:val="center"/>
              <w:rPr>
                <w:sz w:val="21"/>
                <w:szCs w:val="21"/>
              </w:rPr>
            </w:pPr>
            <w:r w:rsidRPr="00240F0F">
              <w:rPr>
                <w:sz w:val="21"/>
                <w:szCs w:val="21"/>
              </w:rPr>
              <w:t>持续实施</w:t>
            </w:r>
          </w:p>
        </w:tc>
      </w:tr>
      <w:tr w:rsidR="00AD35F8" w:rsidRPr="00240F0F">
        <w:tc>
          <w:tcPr>
            <w:tcW w:w="567" w:type="dxa"/>
          </w:tcPr>
          <w:p w:rsidR="00AD35F8" w:rsidRPr="00240F0F" w:rsidRDefault="00AD35F8" w:rsidP="00657251">
            <w:pPr>
              <w:spacing w:beforeLines="100" w:line="240" w:lineRule="exact"/>
              <w:jc w:val="center"/>
              <w:rPr>
                <w:sz w:val="21"/>
                <w:szCs w:val="21"/>
              </w:rPr>
            </w:pPr>
            <w:r w:rsidRPr="00240F0F">
              <w:rPr>
                <w:sz w:val="21"/>
                <w:szCs w:val="21"/>
              </w:rPr>
              <w:lastRenderedPageBreak/>
              <w:t>42</w:t>
            </w:r>
          </w:p>
        </w:tc>
        <w:tc>
          <w:tcPr>
            <w:tcW w:w="4962" w:type="dxa"/>
            <w:vAlign w:val="center"/>
          </w:tcPr>
          <w:p w:rsidR="00AD35F8" w:rsidRPr="00240F0F" w:rsidRDefault="00AD35F8" w:rsidP="00240F0F">
            <w:pPr>
              <w:spacing w:line="240" w:lineRule="exact"/>
              <w:rPr>
                <w:rFonts w:ascii="仿宋_GB2312"/>
                <w:sz w:val="21"/>
                <w:szCs w:val="21"/>
              </w:rPr>
            </w:pPr>
            <w:r w:rsidRPr="00240F0F">
              <w:rPr>
                <w:rFonts w:ascii="仿宋_GB2312" w:hint="eastAsia"/>
                <w:sz w:val="21"/>
                <w:szCs w:val="21"/>
              </w:rPr>
              <w:t>对退役士兵、毕业不超过两年的大中专院校和技工院校毕业生从事家庭服务业中养老服务个体经营的，自登记之日起</w:t>
            </w:r>
            <w:r w:rsidRPr="00240F0F">
              <w:rPr>
                <w:sz w:val="21"/>
                <w:szCs w:val="21"/>
              </w:rPr>
              <w:t>3</w:t>
            </w:r>
            <w:r w:rsidRPr="00240F0F">
              <w:rPr>
                <w:rFonts w:ascii="仿宋_GB2312" w:hint="eastAsia"/>
                <w:sz w:val="21"/>
                <w:szCs w:val="21"/>
              </w:rPr>
              <w:t>年内免交登记类、证照类和管理类等行政事业性收费；失业人员、残疾人从事养老服务业的，自登记注册之日起免交登记类、证照类和管理类等行政事业性收费。</w:t>
            </w:r>
          </w:p>
        </w:tc>
        <w:tc>
          <w:tcPr>
            <w:tcW w:w="1560" w:type="dxa"/>
            <w:vAlign w:val="center"/>
          </w:tcPr>
          <w:p w:rsidR="00AD35F8" w:rsidRPr="00240F0F" w:rsidRDefault="00AD35F8" w:rsidP="00240F0F">
            <w:pPr>
              <w:spacing w:line="240" w:lineRule="exact"/>
              <w:jc w:val="center"/>
              <w:rPr>
                <w:rFonts w:ascii="仿宋_GB2312"/>
                <w:sz w:val="21"/>
                <w:szCs w:val="21"/>
              </w:rPr>
            </w:pPr>
            <w:r w:rsidRPr="00240F0F">
              <w:rPr>
                <w:rFonts w:ascii="仿宋_GB2312" w:hint="eastAsia"/>
                <w:sz w:val="21"/>
                <w:szCs w:val="21"/>
              </w:rPr>
              <w:t>市工商局</w:t>
            </w:r>
          </w:p>
        </w:tc>
        <w:tc>
          <w:tcPr>
            <w:tcW w:w="2268" w:type="dxa"/>
            <w:vAlign w:val="center"/>
          </w:tcPr>
          <w:p w:rsidR="00AD35F8" w:rsidRPr="00240F0F" w:rsidRDefault="00AD35F8" w:rsidP="00240F0F">
            <w:pPr>
              <w:spacing w:line="240" w:lineRule="exact"/>
              <w:jc w:val="center"/>
              <w:rPr>
                <w:rFonts w:ascii="仿宋_GB2312"/>
                <w:sz w:val="21"/>
                <w:szCs w:val="21"/>
              </w:rPr>
            </w:pPr>
            <w:r w:rsidRPr="00240F0F">
              <w:rPr>
                <w:rFonts w:ascii="仿宋_GB2312" w:hint="eastAsia"/>
                <w:sz w:val="21"/>
                <w:szCs w:val="21"/>
              </w:rPr>
              <w:t>市财政局、市民政局</w:t>
            </w:r>
          </w:p>
        </w:tc>
        <w:tc>
          <w:tcPr>
            <w:tcW w:w="1417" w:type="dxa"/>
            <w:vAlign w:val="center"/>
          </w:tcPr>
          <w:p w:rsidR="00AD35F8" w:rsidRPr="00240F0F" w:rsidRDefault="00AD35F8" w:rsidP="00240F0F">
            <w:pPr>
              <w:spacing w:line="240" w:lineRule="exact"/>
              <w:jc w:val="center"/>
              <w:rPr>
                <w:sz w:val="21"/>
                <w:szCs w:val="21"/>
              </w:rPr>
            </w:pPr>
            <w:r w:rsidRPr="00240F0F">
              <w:rPr>
                <w:sz w:val="21"/>
                <w:szCs w:val="21"/>
              </w:rPr>
              <w:t>持续实施</w:t>
            </w:r>
          </w:p>
        </w:tc>
      </w:tr>
      <w:tr w:rsidR="00AD35F8" w:rsidRPr="00240F0F">
        <w:tc>
          <w:tcPr>
            <w:tcW w:w="567" w:type="dxa"/>
          </w:tcPr>
          <w:p w:rsidR="00AD35F8" w:rsidRPr="00240F0F" w:rsidRDefault="00AD35F8" w:rsidP="00657251">
            <w:pPr>
              <w:spacing w:beforeLines="100" w:line="240" w:lineRule="exact"/>
              <w:jc w:val="center"/>
              <w:rPr>
                <w:sz w:val="21"/>
                <w:szCs w:val="21"/>
              </w:rPr>
            </w:pPr>
            <w:r w:rsidRPr="00240F0F">
              <w:rPr>
                <w:sz w:val="21"/>
                <w:szCs w:val="21"/>
              </w:rPr>
              <w:t>43</w:t>
            </w:r>
          </w:p>
        </w:tc>
        <w:tc>
          <w:tcPr>
            <w:tcW w:w="4962" w:type="dxa"/>
            <w:vAlign w:val="center"/>
          </w:tcPr>
          <w:p w:rsidR="00AD35F8" w:rsidRPr="00240F0F" w:rsidRDefault="00AD35F8" w:rsidP="00240F0F">
            <w:pPr>
              <w:spacing w:line="240" w:lineRule="exact"/>
              <w:rPr>
                <w:rFonts w:ascii="仿宋_GB2312"/>
                <w:sz w:val="21"/>
                <w:szCs w:val="21"/>
              </w:rPr>
            </w:pPr>
            <w:r w:rsidRPr="00240F0F">
              <w:rPr>
                <w:rFonts w:ascii="仿宋_GB2312" w:hint="eastAsia"/>
                <w:sz w:val="21"/>
                <w:szCs w:val="21"/>
              </w:rPr>
              <w:t>各镇街、各部门要高度重视养老服务业和发展，切实履行统筹规划、政府扶持、资金引导、典型示范、监督管理等职责。由民政局牵头组建市养老服务业部门间联席会议制度，定期分析养老服务业发展情况和存在问题，研究推进加快养老服务业发展的各项政策措施。</w:t>
            </w:r>
          </w:p>
        </w:tc>
        <w:tc>
          <w:tcPr>
            <w:tcW w:w="1560" w:type="dxa"/>
            <w:vAlign w:val="center"/>
          </w:tcPr>
          <w:p w:rsidR="00AD35F8" w:rsidRPr="00240F0F" w:rsidRDefault="00AD35F8"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AD35F8" w:rsidRPr="00240F0F" w:rsidRDefault="00AD35F8" w:rsidP="00240F0F">
            <w:pPr>
              <w:spacing w:line="240" w:lineRule="exact"/>
              <w:jc w:val="center"/>
              <w:rPr>
                <w:rFonts w:ascii="仿宋_GB2312"/>
                <w:sz w:val="21"/>
                <w:szCs w:val="21"/>
              </w:rPr>
            </w:pPr>
            <w:r w:rsidRPr="00F11F90">
              <w:rPr>
                <w:rFonts w:ascii="仿宋_GB2312" w:hint="eastAsia"/>
                <w:color w:val="000000"/>
                <w:sz w:val="21"/>
                <w:szCs w:val="21"/>
              </w:rPr>
              <w:t>市相关部门，</w:t>
            </w:r>
            <w:r w:rsidRPr="00240F0F">
              <w:rPr>
                <w:rFonts w:ascii="仿宋_GB2312" w:hint="eastAsia"/>
                <w:sz w:val="21"/>
                <w:szCs w:val="21"/>
              </w:rPr>
              <w:t>各镇街</w:t>
            </w:r>
          </w:p>
        </w:tc>
        <w:tc>
          <w:tcPr>
            <w:tcW w:w="1417" w:type="dxa"/>
            <w:vAlign w:val="center"/>
          </w:tcPr>
          <w:p w:rsidR="00AD35F8" w:rsidRPr="00240F0F" w:rsidRDefault="00AD35F8" w:rsidP="00240F0F">
            <w:pPr>
              <w:spacing w:line="240" w:lineRule="exact"/>
              <w:jc w:val="center"/>
              <w:rPr>
                <w:sz w:val="21"/>
                <w:szCs w:val="21"/>
              </w:rPr>
            </w:pPr>
            <w:r w:rsidRPr="00240F0F">
              <w:rPr>
                <w:sz w:val="21"/>
                <w:szCs w:val="21"/>
              </w:rPr>
              <w:t>2016</w:t>
            </w:r>
            <w:r w:rsidRPr="00240F0F">
              <w:rPr>
                <w:sz w:val="21"/>
                <w:szCs w:val="21"/>
              </w:rPr>
              <w:t>年底前完成</w:t>
            </w:r>
          </w:p>
        </w:tc>
      </w:tr>
      <w:tr w:rsidR="00AD35F8" w:rsidRPr="00240F0F">
        <w:tc>
          <w:tcPr>
            <w:tcW w:w="567" w:type="dxa"/>
          </w:tcPr>
          <w:p w:rsidR="00AD35F8" w:rsidRPr="00240F0F" w:rsidRDefault="00AD35F8" w:rsidP="00657251">
            <w:pPr>
              <w:spacing w:beforeLines="100" w:line="240" w:lineRule="exact"/>
              <w:jc w:val="center"/>
              <w:rPr>
                <w:sz w:val="21"/>
                <w:szCs w:val="21"/>
              </w:rPr>
            </w:pPr>
            <w:r w:rsidRPr="00240F0F">
              <w:rPr>
                <w:sz w:val="21"/>
                <w:szCs w:val="21"/>
              </w:rPr>
              <w:t>44</w:t>
            </w:r>
          </w:p>
        </w:tc>
        <w:tc>
          <w:tcPr>
            <w:tcW w:w="4962" w:type="dxa"/>
            <w:vAlign w:val="center"/>
          </w:tcPr>
          <w:p w:rsidR="00AD35F8" w:rsidRPr="00240F0F" w:rsidRDefault="00AD35F8" w:rsidP="00240F0F">
            <w:pPr>
              <w:spacing w:line="240" w:lineRule="exact"/>
              <w:rPr>
                <w:rFonts w:ascii="仿宋_GB2312"/>
                <w:sz w:val="21"/>
                <w:szCs w:val="21"/>
              </w:rPr>
            </w:pPr>
            <w:r w:rsidRPr="00240F0F">
              <w:rPr>
                <w:rFonts w:ascii="仿宋_GB2312" w:hint="eastAsia"/>
                <w:sz w:val="21"/>
                <w:szCs w:val="21"/>
              </w:rPr>
              <w:t>通过社区宣传、新闻媒体、文艺作品等大力弘扬中华民族的传统美德，广泛宣传敬老、养老、爱老、助老、孝老传统美德和养老服务先进典型，强化全社会积极应对人口老龄化的观念，营造全社会关心关爱老年人的氛围。</w:t>
            </w:r>
          </w:p>
        </w:tc>
        <w:tc>
          <w:tcPr>
            <w:tcW w:w="1560" w:type="dxa"/>
            <w:vAlign w:val="center"/>
          </w:tcPr>
          <w:p w:rsidR="00AD35F8" w:rsidRPr="00240F0F" w:rsidRDefault="00AD35F8" w:rsidP="00240F0F">
            <w:pPr>
              <w:spacing w:line="240" w:lineRule="exact"/>
              <w:jc w:val="center"/>
              <w:rPr>
                <w:rFonts w:ascii="仿宋_GB2312"/>
                <w:sz w:val="21"/>
                <w:szCs w:val="21"/>
              </w:rPr>
            </w:pPr>
            <w:r w:rsidRPr="00240F0F">
              <w:rPr>
                <w:rFonts w:ascii="仿宋_GB2312" w:hint="eastAsia"/>
                <w:sz w:val="21"/>
                <w:szCs w:val="21"/>
              </w:rPr>
              <w:t>市委宣传部</w:t>
            </w:r>
          </w:p>
        </w:tc>
        <w:tc>
          <w:tcPr>
            <w:tcW w:w="2268" w:type="dxa"/>
            <w:vAlign w:val="center"/>
          </w:tcPr>
          <w:p w:rsidR="00AD35F8" w:rsidRPr="00240F0F" w:rsidRDefault="00AD35F8" w:rsidP="00240F0F">
            <w:pPr>
              <w:spacing w:line="240" w:lineRule="exact"/>
              <w:jc w:val="center"/>
              <w:rPr>
                <w:rFonts w:ascii="仿宋_GB2312"/>
                <w:sz w:val="21"/>
                <w:szCs w:val="21"/>
              </w:rPr>
            </w:pPr>
            <w:r w:rsidRPr="00240F0F">
              <w:rPr>
                <w:rFonts w:ascii="仿宋_GB2312" w:hint="eastAsia"/>
                <w:sz w:val="21"/>
                <w:szCs w:val="21"/>
              </w:rPr>
              <w:t>市民政局、各镇街</w:t>
            </w:r>
          </w:p>
        </w:tc>
        <w:tc>
          <w:tcPr>
            <w:tcW w:w="1417" w:type="dxa"/>
            <w:vAlign w:val="center"/>
          </w:tcPr>
          <w:p w:rsidR="00AD35F8" w:rsidRPr="00240F0F" w:rsidRDefault="00AD35F8" w:rsidP="00240F0F">
            <w:pPr>
              <w:spacing w:line="240" w:lineRule="exact"/>
              <w:jc w:val="center"/>
              <w:rPr>
                <w:sz w:val="21"/>
                <w:szCs w:val="21"/>
              </w:rPr>
            </w:pPr>
            <w:r w:rsidRPr="00240F0F">
              <w:rPr>
                <w:sz w:val="21"/>
                <w:szCs w:val="21"/>
              </w:rPr>
              <w:t>持续实施</w:t>
            </w:r>
          </w:p>
        </w:tc>
      </w:tr>
      <w:tr w:rsidR="00AD35F8" w:rsidRPr="00240F0F">
        <w:tc>
          <w:tcPr>
            <w:tcW w:w="567" w:type="dxa"/>
          </w:tcPr>
          <w:p w:rsidR="00AD35F8" w:rsidRPr="00240F0F" w:rsidRDefault="00AD35F8" w:rsidP="00657251">
            <w:pPr>
              <w:spacing w:beforeLines="50" w:line="240" w:lineRule="exact"/>
              <w:jc w:val="center"/>
              <w:rPr>
                <w:sz w:val="21"/>
                <w:szCs w:val="21"/>
              </w:rPr>
            </w:pPr>
            <w:r w:rsidRPr="00240F0F">
              <w:rPr>
                <w:sz w:val="21"/>
                <w:szCs w:val="21"/>
              </w:rPr>
              <w:t>45</w:t>
            </w:r>
          </w:p>
        </w:tc>
        <w:tc>
          <w:tcPr>
            <w:tcW w:w="4962" w:type="dxa"/>
            <w:vAlign w:val="center"/>
          </w:tcPr>
          <w:p w:rsidR="00AD35F8" w:rsidRPr="00240F0F" w:rsidRDefault="00AD35F8" w:rsidP="00240F0F">
            <w:pPr>
              <w:spacing w:line="240" w:lineRule="exact"/>
              <w:rPr>
                <w:rFonts w:ascii="仿宋_GB2312"/>
                <w:sz w:val="21"/>
                <w:szCs w:val="21"/>
              </w:rPr>
            </w:pPr>
            <w:r w:rsidRPr="00240F0F">
              <w:rPr>
                <w:rFonts w:ascii="仿宋_GB2312" w:hint="eastAsia"/>
                <w:sz w:val="21"/>
                <w:szCs w:val="21"/>
              </w:rPr>
              <w:t>加强对发展养老服务业工作的督促检查，加大工作绩效考核力度，根据分工制定具体措施，确保责任到位、任务落实。市民政局要会同市政府督查室每年组织开展专项督查，及时向市政府报告工作落实情况。</w:t>
            </w:r>
          </w:p>
        </w:tc>
        <w:tc>
          <w:tcPr>
            <w:tcW w:w="1560" w:type="dxa"/>
            <w:vAlign w:val="center"/>
          </w:tcPr>
          <w:p w:rsidR="00AD35F8" w:rsidRPr="00240F0F" w:rsidRDefault="00AD35F8" w:rsidP="00240F0F">
            <w:pPr>
              <w:spacing w:line="240" w:lineRule="exact"/>
              <w:jc w:val="center"/>
              <w:rPr>
                <w:rFonts w:ascii="仿宋_GB2312"/>
                <w:sz w:val="21"/>
                <w:szCs w:val="21"/>
              </w:rPr>
            </w:pPr>
            <w:r w:rsidRPr="00240F0F">
              <w:rPr>
                <w:rFonts w:ascii="仿宋_GB2312" w:hint="eastAsia"/>
                <w:sz w:val="21"/>
                <w:szCs w:val="21"/>
              </w:rPr>
              <w:t>市民政局</w:t>
            </w:r>
          </w:p>
        </w:tc>
        <w:tc>
          <w:tcPr>
            <w:tcW w:w="2268" w:type="dxa"/>
            <w:vAlign w:val="center"/>
          </w:tcPr>
          <w:p w:rsidR="00AD35F8" w:rsidRPr="00240F0F" w:rsidRDefault="00AD35F8" w:rsidP="00240F0F">
            <w:pPr>
              <w:spacing w:line="240" w:lineRule="exact"/>
              <w:jc w:val="center"/>
              <w:rPr>
                <w:rFonts w:ascii="仿宋_GB2312"/>
                <w:sz w:val="21"/>
                <w:szCs w:val="21"/>
              </w:rPr>
            </w:pPr>
            <w:r w:rsidRPr="00240F0F">
              <w:rPr>
                <w:rFonts w:ascii="仿宋_GB2312" w:hint="eastAsia"/>
                <w:sz w:val="21"/>
                <w:szCs w:val="21"/>
              </w:rPr>
              <w:t>市政府督查室</w:t>
            </w:r>
          </w:p>
        </w:tc>
        <w:tc>
          <w:tcPr>
            <w:tcW w:w="1417" w:type="dxa"/>
            <w:vAlign w:val="center"/>
          </w:tcPr>
          <w:p w:rsidR="00AD35F8" w:rsidRPr="00240F0F" w:rsidRDefault="00AD35F8" w:rsidP="00240F0F">
            <w:pPr>
              <w:spacing w:line="240" w:lineRule="exact"/>
              <w:jc w:val="center"/>
              <w:rPr>
                <w:sz w:val="21"/>
                <w:szCs w:val="21"/>
              </w:rPr>
            </w:pPr>
            <w:r w:rsidRPr="00240F0F">
              <w:rPr>
                <w:sz w:val="21"/>
                <w:szCs w:val="21"/>
              </w:rPr>
              <w:t>持续跟进</w:t>
            </w:r>
          </w:p>
        </w:tc>
      </w:tr>
    </w:tbl>
    <w:p w:rsidR="00952112" w:rsidRPr="00952112" w:rsidRDefault="00952112" w:rsidP="00952112">
      <w:pPr>
        <w:jc w:val="center"/>
        <w:rPr>
          <w:rFonts w:ascii="仿宋_GB2312"/>
          <w:sz w:val="21"/>
          <w:szCs w:val="21"/>
        </w:rPr>
      </w:pPr>
    </w:p>
    <w:p w:rsidR="0031766E" w:rsidRDefault="0031766E" w:rsidP="00487D0A">
      <w:pPr>
        <w:rPr>
          <w:rFonts w:ascii="仿宋_GB2312"/>
          <w:b/>
          <w:sz w:val="32"/>
          <w:szCs w:val="32"/>
        </w:rPr>
      </w:pPr>
    </w:p>
    <w:p w:rsidR="0031766E" w:rsidRDefault="0031766E" w:rsidP="00487D0A">
      <w:pPr>
        <w:rPr>
          <w:rFonts w:ascii="仿宋_GB2312"/>
          <w:b/>
          <w:sz w:val="32"/>
          <w:szCs w:val="32"/>
        </w:rPr>
      </w:pPr>
    </w:p>
    <w:p w:rsidR="0031766E" w:rsidRDefault="0031766E"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B46CF8" w:rsidRDefault="00B46CF8" w:rsidP="00487D0A">
      <w:pPr>
        <w:rPr>
          <w:rFonts w:ascii="仿宋_GB2312"/>
          <w:b/>
          <w:sz w:val="32"/>
          <w:szCs w:val="32"/>
        </w:rPr>
        <w:sectPr w:rsidR="00B46CF8" w:rsidSect="00CA79DF">
          <w:headerReference w:type="even" r:id="rId9"/>
          <w:headerReference w:type="default" r:id="rId10"/>
          <w:footerReference w:type="even" r:id="rId11"/>
          <w:footerReference w:type="default" r:id="rId12"/>
          <w:headerReference w:type="first" r:id="rId13"/>
          <w:footerReference w:type="first" r:id="rId14"/>
          <w:pgSz w:w="11906" w:h="16838" w:code="9"/>
          <w:pgMar w:top="2098" w:right="1474" w:bottom="1985" w:left="1588" w:header="2098" w:footer="1984" w:gutter="0"/>
          <w:cols w:space="425"/>
          <w:titlePg/>
          <w:docGrid w:type="linesAndChars" w:linePitch="560"/>
        </w:sect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sectPr w:rsidR="00CC321A" w:rsidSect="00CA79DF">
          <w:pgSz w:w="11906" w:h="16838" w:code="9"/>
          <w:pgMar w:top="2098" w:right="1474" w:bottom="1985" w:left="1588" w:header="2098" w:footer="1984" w:gutter="0"/>
          <w:cols w:space="425"/>
          <w:titlePg/>
          <w:docGrid w:type="linesAndChars" w:linePitch="560"/>
        </w:sect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CC321A" w:rsidRDefault="00CC321A" w:rsidP="00487D0A">
      <w:pPr>
        <w:rPr>
          <w:rFonts w:ascii="仿宋_GB2312"/>
          <w:b/>
          <w:sz w:val="32"/>
          <w:szCs w:val="32"/>
        </w:rPr>
      </w:pPr>
    </w:p>
    <w:p w:rsidR="0031766E" w:rsidRPr="00D86E84" w:rsidRDefault="00D86E84" w:rsidP="00487D0A">
      <w:pPr>
        <w:rPr>
          <w:rFonts w:ascii="仿宋_GB2312"/>
          <w:sz w:val="32"/>
          <w:szCs w:val="32"/>
        </w:rPr>
      </w:pPr>
      <w:r w:rsidRPr="00E04F39">
        <w:rPr>
          <w:rFonts w:ascii="黑体" w:eastAsia="黑体" w:hint="eastAsia"/>
          <w:sz w:val="32"/>
          <w:szCs w:val="32"/>
        </w:rPr>
        <w:t>公开方式：</w:t>
      </w:r>
      <w:fldSimple w:instr=" DOCVARIABLE  FlGkfs  \* MERGEFORMAT ">
        <w:r w:rsidR="00612597">
          <w:rPr>
            <w:rFonts w:ascii="仿宋_GB2312" w:hint="eastAsia"/>
            <w:sz w:val="32"/>
            <w:szCs w:val="32"/>
          </w:rPr>
          <w:t>主动公开</w:t>
        </w:r>
      </w:fldSimple>
    </w:p>
    <w:p w:rsidR="0031766E" w:rsidRPr="0040223E" w:rsidRDefault="0031766E" w:rsidP="00487D0A">
      <w:pPr>
        <w:rPr>
          <w:rFonts w:ascii="仿宋_GB2312"/>
          <w:b/>
          <w:sz w:val="32"/>
          <w:szCs w:val="32"/>
        </w:rPr>
      </w:pPr>
    </w:p>
    <w:p w:rsidR="00487D0A" w:rsidRPr="0040223E" w:rsidRDefault="00CA6C5F" w:rsidP="00657251">
      <w:pPr>
        <w:pStyle w:val="a8"/>
        <w:adjustRightInd w:val="0"/>
        <w:snapToGrid w:val="0"/>
        <w:spacing w:beforeLines="50" w:afterLines="50"/>
        <w:ind w:leftChars="100" w:left="1140" w:rightChars="100" w:right="300" w:hangingChars="300" w:hanging="840"/>
        <w:rPr>
          <w:rFonts w:ascii="仿宋_GB2312"/>
          <w:sz w:val="28"/>
          <w:szCs w:val="28"/>
        </w:rPr>
      </w:pPr>
      <w:r>
        <w:rPr>
          <w:rFonts w:ascii="仿宋_GB2312"/>
          <w:noProof/>
          <w:sz w:val="28"/>
          <w:szCs w:val="28"/>
        </w:rPr>
        <w:pict>
          <v:line id="_x0000_s1036" style="position:absolute;left:0;text-align:left;z-index:251656192" from="0,.15pt" to="442.4pt,.15pt" strokeweight="1pt"/>
        </w:pict>
      </w:r>
      <w:r>
        <w:rPr>
          <w:rFonts w:ascii="仿宋_GB2312"/>
          <w:noProof/>
          <w:sz w:val="28"/>
          <w:szCs w:val="28"/>
        </w:rPr>
        <w:pict>
          <v:line id="_x0000_s1038" style="position:absolute;left:0;text-align:left;z-index:251658240" from="0,62.55pt" to="442.4pt,62.55pt" strokeweight=".5pt"/>
        </w:pict>
      </w:r>
      <w:r w:rsidR="00487D0A" w:rsidRPr="0040223E">
        <w:rPr>
          <w:rFonts w:ascii="仿宋_GB2312" w:hint="eastAsia"/>
          <w:sz w:val="28"/>
          <w:szCs w:val="28"/>
        </w:rPr>
        <w:t>抄送：市委</w:t>
      </w:r>
      <w:r w:rsidR="00126E65">
        <w:rPr>
          <w:rFonts w:ascii="仿宋_GB2312" w:hint="eastAsia"/>
          <w:sz w:val="28"/>
          <w:szCs w:val="28"/>
        </w:rPr>
        <w:t>直</w:t>
      </w:r>
      <w:r w:rsidR="00487D0A" w:rsidRPr="0040223E">
        <w:rPr>
          <w:rFonts w:ascii="仿宋_GB2312" w:hint="eastAsia"/>
          <w:sz w:val="28"/>
          <w:szCs w:val="28"/>
        </w:rPr>
        <w:t>属各单位，市人大办，市政协办，市纪委办，市中级法院，市检察院，省属有关单位。</w:t>
      </w:r>
    </w:p>
    <w:p w:rsidR="00494490" w:rsidRPr="00D33CA5" w:rsidRDefault="00CA6C5F" w:rsidP="00CA6C5F">
      <w:pPr>
        <w:spacing w:beforeLines="50" w:afterLines="50" w:line="400" w:lineRule="exact"/>
        <w:ind w:leftChars="100" w:left="300" w:rightChars="100" w:right="300"/>
        <w:jc w:val="distribute"/>
        <w:rPr>
          <w:rFonts w:ascii="仿宋_GB2312"/>
          <w:sz w:val="28"/>
          <w:szCs w:val="28"/>
        </w:rPr>
      </w:pPr>
      <w:r>
        <w:rPr>
          <w:rFonts w:ascii="仿宋_GB2312"/>
          <w:noProof/>
          <w:sz w:val="28"/>
          <w:szCs w:val="28"/>
        </w:rPr>
        <w:lastRenderedPageBreak/>
        <w:pict>
          <v:line id="_x0000_s1037" style="position:absolute;left:0;text-align:left;z-index:251657216" from="0,29.75pt" to="442.4pt,29.75pt" strokeweight="1pt"/>
        </w:pict>
      </w:r>
      <w:r w:rsidR="00487D0A" w:rsidRPr="0040223E">
        <w:rPr>
          <w:rFonts w:ascii="仿宋_GB2312" w:hint="eastAsia"/>
          <w:sz w:val="28"/>
          <w:szCs w:val="28"/>
        </w:rPr>
        <w:t>东莞市人民政府办公室秘书</w:t>
      </w:r>
      <w:r w:rsidR="002A2416">
        <w:rPr>
          <w:rFonts w:ascii="仿宋_GB2312" w:hint="eastAsia"/>
          <w:sz w:val="28"/>
          <w:szCs w:val="28"/>
        </w:rPr>
        <w:t>二</w:t>
      </w:r>
      <w:r w:rsidR="00487D0A" w:rsidRPr="0040223E">
        <w:rPr>
          <w:rFonts w:ascii="仿宋_GB2312" w:hint="eastAsia"/>
          <w:sz w:val="28"/>
          <w:szCs w:val="28"/>
        </w:rPr>
        <w:t xml:space="preserve">科      </w:t>
      </w:r>
      <w:fldSimple w:instr=" DOCVARIABLE  FlYear  \* MERGEFORMAT ">
        <w:r w:rsidR="00612597">
          <w:rPr>
            <w:sz w:val="28"/>
            <w:szCs w:val="28"/>
          </w:rPr>
          <w:t>2016</w:t>
        </w:r>
      </w:fldSimple>
      <w:r w:rsidR="00487D0A" w:rsidRPr="0040223E">
        <w:rPr>
          <w:rFonts w:ascii="仿宋_GB2312" w:hint="eastAsia"/>
          <w:sz w:val="28"/>
          <w:szCs w:val="28"/>
        </w:rPr>
        <w:t>年</w:t>
      </w:r>
      <w:r w:rsidR="00ED2E51">
        <w:rPr>
          <w:rFonts w:hint="eastAsia"/>
          <w:sz w:val="28"/>
          <w:szCs w:val="28"/>
        </w:rPr>
        <w:t>10</w:t>
      </w:r>
      <w:r w:rsidR="00487D0A" w:rsidRPr="00CC321A">
        <w:rPr>
          <w:sz w:val="28"/>
          <w:szCs w:val="28"/>
        </w:rPr>
        <w:t>月</w:t>
      </w:r>
      <w:r w:rsidR="00ED2E51">
        <w:rPr>
          <w:rFonts w:hint="eastAsia"/>
          <w:sz w:val="28"/>
          <w:szCs w:val="28"/>
        </w:rPr>
        <w:t>9</w:t>
      </w:r>
      <w:r w:rsidR="00487D0A" w:rsidRPr="00CC321A">
        <w:rPr>
          <w:sz w:val="28"/>
          <w:szCs w:val="28"/>
        </w:rPr>
        <w:t xml:space="preserve"> </w:t>
      </w:r>
      <w:r w:rsidR="00487D0A" w:rsidRPr="00CC321A">
        <w:rPr>
          <w:sz w:val="28"/>
          <w:szCs w:val="28"/>
        </w:rPr>
        <w:t>日</w:t>
      </w:r>
      <w:r w:rsidR="00487D0A" w:rsidRPr="0040223E">
        <w:rPr>
          <w:rFonts w:ascii="仿宋_GB2312" w:hint="eastAsia"/>
          <w:sz w:val="28"/>
          <w:szCs w:val="28"/>
        </w:rPr>
        <w:t>印发</w:t>
      </w:r>
    </w:p>
    <w:sectPr w:rsidR="00494490" w:rsidRPr="00D33CA5" w:rsidSect="00CA79DF">
      <w:pgSz w:w="11906" w:h="16838" w:code="9"/>
      <w:pgMar w:top="2098" w:right="1474" w:bottom="1985" w:left="1588" w:header="2098" w:footer="1984" w:gutter="0"/>
      <w:cols w:space="425"/>
      <w:titlePg/>
      <w:docGrid w:type="linesAndChars" w:linePitch="5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6CE" w:rsidRDefault="00A666CE">
      <w:r>
        <w:separator/>
      </w:r>
    </w:p>
  </w:endnote>
  <w:endnote w:type="continuationSeparator" w:id="0">
    <w:p w:rsidR="00A666CE" w:rsidRDefault="00A66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CE" w:rsidRDefault="00CA6C5F">
    <w:pPr>
      <w:pStyle w:val="a4"/>
      <w:framePr w:wrap="around" w:vAnchor="text" w:hAnchor="margin" w:xAlign="outside" w:y="1"/>
      <w:rPr>
        <w:rStyle w:val="a6"/>
      </w:rPr>
    </w:pPr>
    <w:r>
      <w:rPr>
        <w:rStyle w:val="a6"/>
      </w:rPr>
      <w:fldChar w:fldCharType="begin"/>
    </w:r>
    <w:r w:rsidR="00A666CE">
      <w:rPr>
        <w:rStyle w:val="a6"/>
      </w:rPr>
      <w:instrText xml:space="preserve">PAGE  </w:instrText>
    </w:r>
    <w:r>
      <w:rPr>
        <w:rStyle w:val="a6"/>
      </w:rPr>
      <w:fldChar w:fldCharType="end"/>
    </w:r>
  </w:p>
  <w:p w:rsidR="00A666CE" w:rsidRDefault="00A666C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CE" w:rsidRDefault="00A666CE">
    <w:pPr>
      <w:pStyle w:val="a4"/>
      <w:framePr w:w="1349" w:wrap="around" w:vAnchor="text" w:hAnchor="margin" w:xAlign="outside" w:y="-2"/>
      <w:jc w:val="center"/>
      <w:rPr>
        <w:rStyle w:val="a6"/>
      </w:rPr>
    </w:pPr>
    <w:r>
      <w:rPr>
        <w:rStyle w:val="a6"/>
        <w:rFonts w:hint="eastAsia"/>
      </w:rPr>
      <w:t>—</w:t>
    </w:r>
    <w:r w:rsidR="00CA6C5F">
      <w:rPr>
        <w:rStyle w:val="a6"/>
      </w:rPr>
      <w:fldChar w:fldCharType="begin"/>
    </w:r>
    <w:r>
      <w:rPr>
        <w:rStyle w:val="a6"/>
      </w:rPr>
      <w:instrText xml:space="preserve">PAGE  </w:instrText>
    </w:r>
    <w:r w:rsidR="00CA6C5F">
      <w:rPr>
        <w:rStyle w:val="a6"/>
      </w:rPr>
      <w:fldChar w:fldCharType="separate"/>
    </w:r>
    <w:r w:rsidR="00657251">
      <w:rPr>
        <w:rStyle w:val="a6"/>
        <w:noProof/>
      </w:rPr>
      <w:t>4</w:t>
    </w:r>
    <w:r w:rsidR="00CA6C5F">
      <w:rPr>
        <w:rStyle w:val="a6"/>
      </w:rPr>
      <w:fldChar w:fldCharType="end"/>
    </w:r>
    <w:r>
      <w:rPr>
        <w:rStyle w:val="a6"/>
        <w:rFonts w:hint="eastAsia"/>
      </w:rPr>
      <w:t>—</w:t>
    </w:r>
  </w:p>
  <w:p w:rsidR="00A666CE" w:rsidRDefault="00A666CE">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85" w:rsidRDefault="00C42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6CE" w:rsidRDefault="00A666CE">
      <w:r>
        <w:separator/>
      </w:r>
    </w:p>
  </w:footnote>
  <w:footnote w:type="continuationSeparator" w:id="0">
    <w:p w:rsidR="00A666CE" w:rsidRDefault="00A66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85" w:rsidRDefault="00C4248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85" w:rsidRDefault="00C4248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85" w:rsidRDefault="00C4248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cumentProtection w:edit="forms" w:enforcement="1" w:cryptProviderType="rsaFull" w:cryptAlgorithmClass="hash" w:cryptAlgorithmType="typeAny" w:cryptAlgorithmSid="4" w:cryptSpinCount="100000" w:hash="TITWHr9zoyR2kHCsgWl2u61jcnI=" w:salt="xGv2kacx/jVipupI3L7Ugw=="/>
  <w:defaultTabStop w:val="420"/>
  <w:drawingGridHorizontalSpacing w:val="150"/>
  <w:drawingGridVerticalSpacing w:val="2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6E2A6A5D-5ACF-4D1E-90FA-7D6D60C34870}" w:val="UIx8j1cPEo+3RtqiYlfb2DG9vwJaW/u5=LBOTph7KyrmAkCgdFMS0nszX4eZHNVQ6"/>
    <w:docVar w:name="DocumentID" w:val="{C9026010-C86C-4808-9837-E377AD4C9CDA}"/>
    <w:docVar w:name="FlFileSerial" w:val="79"/>
    <w:docVar w:name="FlFileYear" w:val="2016"/>
    <w:docVar w:name="FlGkfs" w:val="主动公开"/>
    <w:docVar w:name="FlProver" w:val="喻丽君"/>
    <w:docVar w:name="FlSubject" w:val="东莞市人民政府关于加快发展养老服务业的实施意见"/>
    <w:docVar w:name="FlYear" w:val="2016"/>
    <w:docVar w:name="FlYear_Zw" w:val="2016"/>
  </w:docVars>
  <w:rsids>
    <w:rsidRoot w:val="00494490"/>
    <w:rsid w:val="0003082F"/>
    <w:rsid w:val="0004155E"/>
    <w:rsid w:val="00043F6C"/>
    <w:rsid w:val="00051462"/>
    <w:rsid w:val="000774E3"/>
    <w:rsid w:val="00126E65"/>
    <w:rsid w:val="00136B94"/>
    <w:rsid w:val="00142585"/>
    <w:rsid w:val="001C60E2"/>
    <w:rsid w:val="001C7B31"/>
    <w:rsid w:val="001C7CA1"/>
    <w:rsid w:val="00205179"/>
    <w:rsid w:val="00240F0F"/>
    <w:rsid w:val="00265EE3"/>
    <w:rsid w:val="002844D5"/>
    <w:rsid w:val="00290894"/>
    <w:rsid w:val="002A2416"/>
    <w:rsid w:val="002C1500"/>
    <w:rsid w:val="002D5E09"/>
    <w:rsid w:val="002E356C"/>
    <w:rsid w:val="0031766E"/>
    <w:rsid w:val="00340F8C"/>
    <w:rsid w:val="003A2366"/>
    <w:rsid w:val="003E42A0"/>
    <w:rsid w:val="003F1209"/>
    <w:rsid w:val="0040388B"/>
    <w:rsid w:val="00474430"/>
    <w:rsid w:val="00487D0A"/>
    <w:rsid w:val="00492059"/>
    <w:rsid w:val="00494490"/>
    <w:rsid w:val="004F61E6"/>
    <w:rsid w:val="00543DC3"/>
    <w:rsid w:val="005D0B07"/>
    <w:rsid w:val="00606BEA"/>
    <w:rsid w:val="00612597"/>
    <w:rsid w:val="0061406F"/>
    <w:rsid w:val="00615FB2"/>
    <w:rsid w:val="006319C3"/>
    <w:rsid w:val="00657251"/>
    <w:rsid w:val="0069575E"/>
    <w:rsid w:val="006A3A17"/>
    <w:rsid w:val="006D49AE"/>
    <w:rsid w:val="006E322E"/>
    <w:rsid w:val="006F3DD4"/>
    <w:rsid w:val="00723C01"/>
    <w:rsid w:val="007606D9"/>
    <w:rsid w:val="00767231"/>
    <w:rsid w:val="00767EAC"/>
    <w:rsid w:val="007A2DD0"/>
    <w:rsid w:val="007C578F"/>
    <w:rsid w:val="008176A3"/>
    <w:rsid w:val="00831221"/>
    <w:rsid w:val="00845539"/>
    <w:rsid w:val="00886FEB"/>
    <w:rsid w:val="008A0249"/>
    <w:rsid w:val="008C7CF8"/>
    <w:rsid w:val="008F61F3"/>
    <w:rsid w:val="00933C13"/>
    <w:rsid w:val="00942B95"/>
    <w:rsid w:val="00952112"/>
    <w:rsid w:val="009708AB"/>
    <w:rsid w:val="00971597"/>
    <w:rsid w:val="00984EAB"/>
    <w:rsid w:val="009C162F"/>
    <w:rsid w:val="009F6081"/>
    <w:rsid w:val="00A417BC"/>
    <w:rsid w:val="00A51C3E"/>
    <w:rsid w:val="00A666CE"/>
    <w:rsid w:val="00A85AFA"/>
    <w:rsid w:val="00AD2EA1"/>
    <w:rsid w:val="00AD35F8"/>
    <w:rsid w:val="00AE0467"/>
    <w:rsid w:val="00AF0C80"/>
    <w:rsid w:val="00B46CF8"/>
    <w:rsid w:val="00B536EF"/>
    <w:rsid w:val="00B55817"/>
    <w:rsid w:val="00B562DF"/>
    <w:rsid w:val="00B56E71"/>
    <w:rsid w:val="00BA145A"/>
    <w:rsid w:val="00BA7958"/>
    <w:rsid w:val="00BC6D98"/>
    <w:rsid w:val="00BF0A0D"/>
    <w:rsid w:val="00BF5220"/>
    <w:rsid w:val="00C06345"/>
    <w:rsid w:val="00C069D0"/>
    <w:rsid w:val="00C22CFF"/>
    <w:rsid w:val="00C42485"/>
    <w:rsid w:val="00C47896"/>
    <w:rsid w:val="00C840D2"/>
    <w:rsid w:val="00CA6C5F"/>
    <w:rsid w:val="00CA79DF"/>
    <w:rsid w:val="00CC321A"/>
    <w:rsid w:val="00CC6E4C"/>
    <w:rsid w:val="00CF57B6"/>
    <w:rsid w:val="00D33CA5"/>
    <w:rsid w:val="00D466DC"/>
    <w:rsid w:val="00D62FF8"/>
    <w:rsid w:val="00D83CA0"/>
    <w:rsid w:val="00D86E84"/>
    <w:rsid w:val="00D91F6D"/>
    <w:rsid w:val="00DA09B3"/>
    <w:rsid w:val="00DB5F46"/>
    <w:rsid w:val="00E030BC"/>
    <w:rsid w:val="00E04F39"/>
    <w:rsid w:val="00E10EF7"/>
    <w:rsid w:val="00E21BE1"/>
    <w:rsid w:val="00E3608F"/>
    <w:rsid w:val="00E94121"/>
    <w:rsid w:val="00E94A42"/>
    <w:rsid w:val="00EA7F34"/>
    <w:rsid w:val="00EC6FAD"/>
    <w:rsid w:val="00ED2E51"/>
    <w:rsid w:val="00F11F90"/>
    <w:rsid w:val="00F514BB"/>
    <w:rsid w:val="00F61383"/>
    <w:rsid w:val="00FA4EAA"/>
    <w:rsid w:val="00FD4275"/>
    <w:rsid w:val="00FD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C5F"/>
    <w:pPr>
      <w:widowControl w:val="0"/>
      <w:jc w:val="both"/>
    </w:pPr>
    <w:rPr>
      <w:rFonts w:eastAsia="仿宋_GB2312"/>
      <w:kern w:val="2"/>
      <w:sz w:val="30"/>
      <w:szCs w:val="24"/>
    </w:rPr>
  </w:style>
  <w:style w:type="paragraph" w:styleId="2">
    <w:name w:val="heading 2"/>
    <w:aliases w:val="标题：办公室文件头"/>
    <w:next w:val="a"/>
    <w:qFormat/>
    <w:rsid w:val="00CA6C5F"/>
    <w:pPr>
      <w:keepNext/>
      <w:keepLines/>
      <w:autoSpaceDE w:val="0"/>
      <w:autoSpaceDN w:val="0"/>
      <w:jc w:val="distribute"/>
      <w:outlineLvl w:val="1"/>
    </w:pPr>
    <w:rPr>
      <w:rFonts w:eastAsia="华康简标题宋"/>
      <w:bCs/>
      <w:color w:val="FF0000"/>
      <w:w w:val="70"/>
      <w:sz w:val="11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Title"/>
    <w:basedOn w:val="a"/>
    <w:qFormat/>
    <w:rsid w:val="00CA6C5F"/>
    <w:pPr>
      <w:spacing w:before="240" w:after="60"/>
      <w:jc w:val="center"/>
      <w:outlineLvl w:val="0"/>
    </w:pPr>
    <w:rPr>
      <w:rFonts w:eastAsia="华康简标题宋" w:cs="Arial"/>
      <w:bCs/>
      <w:sz w:val="44"/>
      <w:szCs w:val="32"/>
    </w:rPr>
  </w:style>
  <w:style w:type="paragraph" w:styleId="a4">
    <w:name w:val="footer"/>
    <w:basedOn w:val="a"/>
    <w:rsid w:val="00CA6C5F"/>
    <w:pPr>
      <w:tabs>
        <w:tab w:val="center" w:leader="hyphen" w:pos="4153"/>
        <w:tab w:val="right" w:pos="8306"/>
      </w:tabs>
      <w:snapToGrid w:val="0"/>
      <w:jc w:val="right"/>
    </w:pPr>
    <w:rPr>
      <w:sz w:val="28"/>
      <w:szCs w:val="18"/>
    </w:rPr>
  </w:style>
  <w:style w:type="paragraph" w:styleId="a5">
    <w:name w:val="header"/>
    <w:basedOn w:val="a"/>
    <w:rsid w:val="00CA6C5F"/>
    <w:pPr>
      <w:tabs>
        <w:tab w:val="center" w:pos="4153"/>
        <w:tab w:val="right" w:pos="8306"/>
      </w:tabs>
      <w:snapToGrid w:val="0"/>
      <w:jc w:val="center"/>
    </w:pPr>
    <w:rPr>
      <w:sz w:val="18"/>
      <w:szCs w:val="18"/>
    </w:rPr>
  </w:style>
  <w:style w:type="character" w:styleId="a6">
    <w:name w:val="page number"/>
    <w:rsid w:val="00CA6C5F"/>
    <w:rPr>
      <w:rFonts w:ascii="Times New Roman" w:eastAsia="仿宋_GB2312" w:hAnsi="Times New Roman"/>
      <w:sz w:val="28"/>
      <w:lang w:eastAsia="zh-CN"/>
    </w:rPr>
  </w:style>
  <w:style w:type="paragraph" w:styleId="a7">
    <w:name w:val="Block Text"/>
    <w:basedOn w:val="a"/>
    <w:rsid w:val="00CA6C5F"/>
    <w:pPr>
      <w:pBdr>
        <w:top w:val="single" w:sz="6" w:space="1" w:color="auto"/>
        <w:bottom w:val="single" w:sz="6" w:space="1" w:color="auto"/>
      </w:pBdr>
      <w:topLinePunct/>
      <w:autoSpaceDE w:val="0"/>
      <w:autoSpaceDN w:val="0"/>
      <w:spacing w:line="540" w:lineRule="atLeast"/>
      <w:ind w:leftChars="100" w:left="948" w:right="17" w:hangingChars="200" w:hanging="632"/>
    </w:pPr>
  </w:style>
  <w:style w:type="paragraph" w:styleId="a8">
    <w:name w:val="Body Text"/>
    <w:basedOn w:val="a"/>
    <w:rsid w:val="00CA6C5F"/>
    <w:pPr>
      <w:ind w:rightChars="-12" w:right="-35"/>
    </w:pPr>
    <w:rPr>
      <w:sz w:val="31"/>
    </w:rPr>
  </w:style>
  <w:style w:type="character" w:styleId="a9">
    <w:name w:val="annotation reference"/>
    <w:rsid w:val="00E94121"/>
    <w:rPr>
      <w:sz w:val="21"/>
      <w:szCs w:val="21"/>
    </w:rPr>
  </w:style>
  <w:style w:type="paragraph" w:styleId="aa">
    <w:name w:val="annotation text"/>
    <w:basedOn w:val="a"/>
    <w:link w:val="Char"/>
    <w:rsid w:val="00E94121"/>
    <w:pPr>
      <w:jc w:val="left"/>
    </w:pPr>
  </w:style>
  <w:style w:type="character" w:customStyle="1" w:styleId="Char">
    <w:name w:val="批注文字 Char"/>
    <w:link w:val="aa"/>
    <w:rsid w:val="00E94121"/>
    <w:rPr>
      <w:rFonts w:eastAsia="仿宋_GB2312"/>
      <w:kern w:val="2"/>
      <w:sz w:val="30"/>
      <w:szCs w:val="24"/>
    </w:rPr>
  </w:style>
  <w:style w:type="paragraph" w:styleId="ab">
    <w:name w:val="Balloon Text"/>
    <w:basedOn w:val="a"/>
    <w:link w:val="Char0"/>
    <w:rsid w:val="00E94121"/>
    <w:rPr>
      <w:sz w:val="18"/>
      <w:szCs w:val="18"/>
    </w:rPr>
  </w:style>
  <w:style w:type="character" w:customStyle="1" w:styleId="Char0">
    <w:name w:val="批注框文本 Char"/>
    <w:link w:val="ab"/>
    <w:rsid w:val="00E94121"/>
    <w:rPr>
      <w:rFonts w:eastAsia="仿宋_GB2312"/>
      <w:kern w:val="2"/>
      <w:sz w:val="18"/>
      <w:szCs w:val="18"/>
    </w:rPr>
  </w:style>
  <w:style w:type="paragraph" w:styleId="ac">
    <w:name w:val="annotation subject"/>
    <w:basedOn w:val="aa"/>
    <w:next w:val="aa"/>
    <w:link w:val="Char1"/>
    <w:rsid w:val="002E356C"/>
    <w:rPr>
      <w:b/>
      <w:bCs/>
    </w:rPr>
  </w:style>
  <w:style w:type="character" w:customStyle="1" w:styleId="Char1">
    <w:name w:val="批注主题 Char"/>
    <w:link w:val="ac"/>
    <w:rsid w:val="002E356C"/>
    <w:rPr>
      <w:rFonts w:eastAsia="仿宋_GB2312"/>
      <w:b/>
      <w:bCs/>
      <w:kern w:val="2"/>
      <w:sz w:val="30"/>
      <w:szCs w:val="24"/>
    </w:rPr>
  </w:style>
  <w:style w:type="table" w:styleId="ad">
    <w:name w:val="Table Grid"/>
    <w:basedOn w:val="a1"/>
    <w:rsid w:val="0095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divs>
    <w:div w:id="5804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10875</Words>
  <Characters>925</Characters>
  <Application>Microsoft Office Word</Application>
  <DocSecurity>0</DocSecurity>
  <Lines>7</Lines>
  <Paragraphs>23</Paragraphs>
  <ScaleCrop>false</ScaleCrop>
  <Company>dgcc</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00001</dc:title>
  <dc:creator>dgfwd</dc:creator>
  <cp:lastModifiedBy>Chinese User</cp:lastModifiedBy>
  <cp:revision>3</cp:revision>
  <cp:lastPrinted>2016-09-29T02:18:00Z</cp:lastPrinted>
  <dcterms:created xsi:type="dcterms:W3CDTF">2017-04-06T09:59:00Z</dcterms:created>
  <dcterms:modified xsi:type="dcterms:W3CDTF">2017-04-07T01:00:00Z</dcterms:modified>
</cp:coreProperties>
</file>